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51D" w:rsidRDefault="00263820" w:rsidP="00010358">
      <w:pPr>
        <w:jc w:val="both"/>
        <w:rPr>
          <w:b/>
          <w:sz w:val="28"/>
          <w:szCs w:val="28"/>
        </w:rPr>
      </w:pPr>
      <w:r w:rsidRPr="00A36C56">
        <w:rPr>
          <w:b/>
          <w:noProof/>
          <w:sz w:val="28"/>
          <w:szCs w:val="28"/>
          <w:lang w:eastAsia="en-CA"/>
        </w:rPr>
        <mc:AlternateContent>
          <mc:Choice Requires="wps">
            <w:drawing>
              <wp:anchor distT="45720" distB="45720" distL="114300" distR="114300" simplePos="0" relativeHeight="251659264" behindDoc="0" locked="0" layoutInCell="1" allowOverlap="1" wp14:anchorId="67AD419F" wp14:editId="7CBB559D">
                <wp:simplePos x="0" y="0"/>
                <wp:positionH relativeFrom="column">
                  <wp:posOffset>457200</wp:posOffset>
                </wp:positionH>
                <wp:positionV relativeFrom="paragraph">
                  <wp:posOffset>0</wp:posOffset>
                </wp:positionV>
                <wp:extent cx="16306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AD419F" id="_x0000_t202" coordsize="21600,21600" o:spt="202" path="m,l,21600r21600,l21600,xe">
                <v:stroke joinstyle="miter"/>
                <v:path gradientshapeok="t" o:connecttype="rect"/>
              </v:shapetype>
              <v:shape id="Text Box 2" o:spid="_x0000_s1026" type="#_x0000_t202" style="position:absolute;left:0;text-align:left;margin-left:36pt;margin-top:0;width:12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K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" stroked="f">
                <v:textbox style="mso-fit-shape-to-text:t">
                  <w:txbxContent>
                    <w:p w:rsidR="00A36C56" w:rsidRPr="00A36C56" w:rsidRDefault="00A36C56" w:rsidP="00A36C56">
                      <w:pPr>
                        <w:spacing w:after="0" w:line="240" w:lineRule="auto"/>
                        <w:rPr>
                          <w:b/>
                          <w:sz w:val="20"/>
                          <w:szCs w:val="20"/>
                        </w:rPr>
                      </w:pPr>
                      <w:r>
                        <w:rPr>
                          <w:b/>
                          <w:sz w:val="20"/>
                          <w:szCs w:val="20"/>
                        </w:rPr>
                        <w:t>ST. MARY HIGH SCHOOL</w:t>
                      </w:r>
                    </w:p>
                    <w:p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v:textbox>
                <w10:wrap type="square"/>
              </v:shape>
            </w:pict>
          </mc:Fallback>
        </mc:AlternateContent>
      </w:r>
      <w:r>
        <w:rPr>
          <w:noProof/>
          <w:lang w:eastAsia="en-CA"/>
        </w:rPr>
        <w:drawing>
          <wp:anchor distT="0" distB="0" distL="114300" distR="114300" simplePos="0" relativeHeight="251660288" behindDoc="1" locked="0" layoutInCell="1" allowOverlap="1" wp14:anchorId="085EEE63" wp14:editId="3CEC10E6">
            <wp:simplePos x="0" y="0"/>
            <wp:positionH relativeFrom="column">
              <wp:posOffset>22860</wp:posOffset>
            </wp:positionH>
            <wp:positionV relativeFrom="paragraph">
              <wp:posOffset>0</wp:posOffset>
            </wp:positionV>
            <wp:extent cx="454660" cy="518160"/>
            <wp:effectExtent l="0" t="0" r="2540" b="0"/>
            <wp:wrapTight wrapText="bothSides">
              <wp:wrapPolygon edited="0">
                <wp:start x="0" y="0"/>
                <wp:lineTo x="0" y="20647"/>
                <wp:lineTo x="20816" y="20647"/>
                <wp:lineTo x="20816" y="0"/>
                <wp:lineTo x="0" y="0"/>
              </wp:wrapPolygon>
            </wp:wrapTight>
            <wp:docPr id="3" name="Picture 3" descr="C:\Users\mcleodj\Downloads\st_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odj\Downloads\st_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660" cy="518160"/>
                    </a:xfrm>
                    <a:prstGeom prst="rect">
                      <a:avLst/>
                    </a:prstGeom>
                    <a:noFill/>
                    <a:ln>
                      <a:noFill/>
                    </a:ln>
                  </pic:spPr>
                </pic:pic>
              </a:graphicData>
            </a:graphic>
          </wp:anchor>
        </w:drawing>
      </w:r>
      <w:r w:rsidR="007C614E">
        <w:rPr>
          <w:b/>
          <w:sz w:val="28"/>
          <w:szCs w:val="28"/>
        </w:rPr>
        <w:t xml:space="preserve">                                                                                                                    </w:t>
      </w:r>
    </w:p>
    <w:p w:rsidR="00010358" w:rsidRPr="007C614E" w:rsidRDefault="00010358" w:rsidP="00010358">
      <w:pPr>
        <w:jc w:val="both"/>
        <w:rPr>
          <w:b/>
          <w:sz w:val="28"/>
          <w:szCs w:val="28"/>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92"/>
      </w:tblGrid>
      <w:tr w:rsidR="00C6051D" w:rsidTr="00473AB8">
        <w:tc>
          <w:tcPr>
            <w:tcW w:w="10892" w:type="dxa"/>
          </w:tcPr>
          <w:p w:rsidR="00C6051D" w:rsidRPr="00526E2F" w:rsidRDefault="00526E2F" w:rsidP="00010358">
            <w:pPr>
              <w:jc w:val="center"/>
              <w:rPr>
                <w:b/>
                <w:sz w:val="28"/>
                <w:szCs w:val="28"/>
              </w:rPr>
            </w:pPr>
            <w:r w:rsidRPr="00526E2F">
              <w:rPr>
                <w:b/>
                <w:sz w:val="28"/>
                <w:szCs w:val="28"/>
              </w:rPr>
              <w:t>S</w:t>
            </w:r>
            <w:r>
              <w:rPr>
                <w:b/>
                <w:sz w:val="28"/>
                <w:szCs w:val="28"/>
              </w:rPr>
              <w:t>T</w:t>
            </w:r>
            <w:r w:rsidRPr="00526E2F">
              <w:rPr>
                <w:b/>
                <w:sz w:val="28"/>
                <w:szCs w:val="28"/>
              </w:rPr>
              <w:t>. M</w:t>
            </w:r>
            <w:r>
              <w:rPr>
                <w:b/>
                <w:sz w:val="28"/>
                <w:szCs w:val="28"/>
              </w:rPr>
              <w:t>ARY</w:t>
            </w:r>
            <w:r w:rsidRPr="00526E2F">
              <w:rPr>
                <w:b/>
                <w:sz w:val="28"/>
                <w:szCs w:val="28"/>
              </w:rPr>
              <w:t xml:space="preserve"> H</w:t>
            </w:r>
            <w:r>
              <w:rPr>
                <w:b/>
                <w:sz w:val="28"/>
                <w:szCs w:val="28"/>
              </w:rPr>
              <w:t>IGH</w:t>
            </w:r>
            <w:r w:rsidRPr="00526E2F">
              <w:rPr>
                <w:b/>
                <w:sz w:val="28"/>
                <w:szCs w:val="28"/>
              </w:rPr>
              <w:t xml:space="preserve"> S</w:t>
            </w:r>
            <w:r>
              <w:rPr>
                <w:b/>
                <w:sz w:val="28"/>
                <w:szCs w:val="28"/>
              </w:rPr>
              <w:t>CHOOL</w:t>
            </w:r>
          </w:p>
          <w:p w:rsidR="00010358" w:rsidRPr="00010358" w:rsidRDefault="00C6051D" w:rsidP="00772152">
            <w:pPr>
              <w:jc w:val="center"/>
              <w:rPr>
                <w:b/>
                <w:color w:val="000000" w:themeColor="text1"/>
                <w:sz w:val="28"/>
                <w:szCs w:val="28"/>
              </w:rPr>
            </w:pPr>
            <w:r w:rsidRPr="00010358">
              <w:rPr>
                <w:b/>
                <w:color w:val="000000" w:themeColor="text1"/>
                <w:sz w:val="28"/>
                <w:szCs w:val="28"/>
              </w:rPr>
              <w:t>C</w:t>
            </w:r>
            <w:r w:rsidR="003500DC" w:rsidRPr="00010358">
              <w:rPr>
                <w:b/>
                <w:color w:val="000000" w:themeColor="text1"/>
                <w:sz w:val="28"/>
                <w:szCs w:val="28"/>
              </w:rPr>
              <w:t>OURSE</w:t>
            </w:r>
            <w:r w:rsidRPr="00010358">
              <w:rPr>
                <w:b/>
                <w:color w:val="000000" w:themeColor="text1"/>
                <w:sz w:val="28"/>
                <w:szCs w:val="28"/>
              </w:rPr>
              <w:t xml:space="preserve"> O</w:t>
            </w:r>
            <w:r w:rsidR="003500DC" w:rsidRPr="00010358">
              <w:rPr>
                <w:b/>
                <w:color w:val="000000" w:themeColor="text1"/>
                <w:sz w:val="28"/>
                <w:szCs w:val="28"/>
              </w:rPr>
              <w:t>UTLINE</w:t>
            </w:r>
            <w:r w:rsidRPr="00010358">
              <w:rPr>
                <w:b/>
                <w:color w:val="000000" w:themeColor="text1"/>
                <w:sz w:val="28"/>
                <w:szCs w:val="28"/>
              </w:rPr>
              <w:t xml:space="preserve"> 201</w:t>
            </w:r>
            <w:r w:rsidR="00AF7859">
              <w:rPr>
                <w:b/>
                <w:color w:val="000000" w:themeColor="text1"/>
                <w:sz w:val="28"/>
                <w:szCs w:val="28"/>
              </w:rPr>
              <w:t>8-19</w:t>
            </w:r>
            <w:bookmarkStart w:id="0" w:name="_GoBack"/>
            <w:bookmarkEnd w:id="0"/>
          </w:p>
        </w:tc>
      </w:tr>
    </w:tbl>
    <w:p w:rsidR="00C6051D" w:rsidRDefault="00C6051D"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675"/>
        <w:gridCol w:w="6217"/>
      </w:tblGrid>
      <w:tr w:rsidR="008A5961" w:rsidTr="00473AB8">
        <w:tc>
          <w:tcPr>
            <w:tcW w:w="4675" w:type="dxa"/>
          </w:tcPr>
          <w:p w:rsidR="008A5961" w:rsidRDefault="008A5961" w:rsidP="008A5961">
            <w:pPr>
              <w:rPr>
                <w:sz w:val="24"/>
                <w:szCs w:val="24"/>
              </w:rPr>
            </w:pPr>
            <w:r w:rsidRPr="003500DC">
              <w:rPr>
                <w:b/>
                <w:sz w:val="28"/>
                <w:szCs w:val="28"/>
              </w:rPr>
              <w:t>C</w:t>
            </w:r>
            <w:r w:rsidR="003500DC">
              <w:rPr>
                <w:b/>
                <w:sz w:val="28"/>
                <w:szCs w:val="28"/>
              </w:rPr>
              <w:t>OURSE</w:t>
            </w:r>
            <w:r w:rsidRPr="003500DC">
              <w:rPr>
                <w:b/>
                <w:sz w:val="28"/>
                <w:szCs w:val="28"/>
              </w:rPr>
              <w:t xml:space="preserve"> N</w:t>
            </w:r>
            <w:r w:rsidR="003500DC">
              <w:rPr>
                <w:b/>
                <w:sz w:val="28"/>
                <w:szCs w:val="28"/>
              </w:rPr>
              <w:t>AME</w:t>
            </w:r>
            <w:r w:rsidRPr="003500DC">
              <w:rPr>
                <w:b/>
                <w:sz w:val="28"/>
                <w:szCs w:val="28"/>
              </w:rPr>
              <w:t>:</w:t>
            </w:r>
            <w:r w:rsidR="003500DC">
              <w:rPr>
                <w:sz w:val="24"/>
                <w:szCs w:val="24"/>
              </w:rPr>
              <w:t xml:space="preserve"> </w:t>
            </w:r>
            <w:r w:rsidR="00990A66">
              <w:rPr>
                <w:sz w:val="24"/>
                <w:szCs w:val="24"/>
              </w:rPr>
              <w:t>History 10</w:t>
            </w:r>
          </w:p>
          <w:p w:rsidR="008A5961" w:rsidRPr="008A5961" w:rsidRDefault="008A5961" w:rsidP="00C6051D">
            <w:pPr>
              <w:rPr>
                <w:sz w:val="24"/>
                <w:szCs w:val="24"/>
              </w:rPr>
            </w:pPr>
          </w:p>
        </w:tc>
        <w:tc>
          <w:tcPr>
            <w:tcW w:w="6217" w:type="dxa"/>
          </w:tcPr>
          <w:p w:rsidR="008A5961" w:rsidRDefault="008A5961" w:rsidP="00C83F07">
            <w:r w:rsidRPr="003500DC">
              <w:rPr>
                <w:b/>
                <w:sz w:val="28"/>
                <w:szCs w:val="28"/>
              </w:rPr>
              <w:t>P</w:t>
            </w:r>
            <w:r w:rsidR="003500DC">
              <w:rPr>
                <w:b/>
                <w:sz w:val="28"/>
                <w:szCs w:val="28"/>
              </w:rPr>
              <w:t>RE</w:t>
            </w:r>
            <w:r w:rsidRPr="003500DC">
              <w:rPr>
                <w:b/>
                <w:sz w:val="28"/>
                <w:szCs w:val="28"/>
              </w:rPr>
              <w:t>-</w:t>
            </w:r>
            <w:r w:rsidR="003500DC">
              <w:rPr>
                <w:b/>
                <w:sz w:val="28"/>
                <w:szCs w:val="28"/>
              </w:rPr>
              <w:t>REQUISITE</w:t>
            </w:r>
            <w:r w:rsidRPr="003500DC">
              <w:rPr>
                <w:b/>
                <w:sz w:val="28"/>
                <w:szCs w:val="28"/>
              </w:rPr>
              <w:t>:</w:t>
            </w:r>
            <w:r w:rsidR="003500DC">
              <w:t xml:space="preserve"> </w:t>
            </w:r>
            <w:r w:rsidR="00980339">
              <w:t>None</w:t>
            </w:r>
          </w:p>
        </w:tc>
      </w:tr>
      <w:tr w:rsidR="008A5961" w:rsidTr="00473AB8">
        <w:tc>
          <w:tcPr>
            <w:tcW w:w="4675" w:type="dxa"/>
          </w:tcPr>
          <w:p w:rsidR="008A5961" w:rsidRDefault="008A5961" w:rsidP="008A5961">
            <w:pPr>
              <w:rPr>
                <w:sz w:val="24"/>
                <w:szCs w:val="24"/>
              </w:rPr>
            </w:pPr>
            <w:r w:rsidRPr="003500DC">
              <w:rPr>
                <w:b/>
                <w:sz w:val="28"/>
                <w:szCs w:val="28"/>
              </w:rPr>
              <w:t>T</w:t>
            </w:r>
            <w:r w:rsidR="003500DC">
              <w:rPr>
                <w:b/>
                <w:sz w:val="28"/>
                <w:szCs w:val="28"/>
              </w:rPr>
              <w:t>EACHER</w:t>
            </w:r>
            <w:r w:rsidRPr="003500DC">
              <w:rPr>
                <w:b/>
                <w:sz w:val="28"/>
                <w:szCs w:val="28"/>
              </w:rPr>
              <w:t>:</w:t>
            </w:r>
            <w:r w:rsidR="003500DC">
              <w:rPr>
                <w:sz w:val="24"/>
                <w:szCs w:val="24"/>
              </w:rPr>
              <w:t xml:space="preserve"> </w:t>
            </w:r>
            <w:r w:rsidR="00990A66">
              <w:rPr>
                <w:sz w:val="24"/>
                <w:szCs w:val="24"/>
              </w:rPr>
              <w:t>Mr. Carriere</w:t>
            </w:r>
          </w:p>
          <w:p w:rsidR="008A5961" w:rsidRPr="008A5961" w:rsidRDefault="008A5961" w:rsidP="00C6051D">
            <w:pPr>
              <w:rPr>
                <w:b/>
                <w:sz w:val="24"/>
                <w:szCs w:val="24"/>
              </w:rPr>
            </w:pPr>
          </w:p>
        </w:tc>
        <w:tc>
          <w:tcPr>
            <w:tcW w:w="6217" w:type="dxa"/>
          </w:tcPr>
          <w:p w:rsidR="008A5961" w:rsidRPr="00FD21DA" w:rsidRDefault="006275F2" w:rsidP="00C83F07">
            <w:pPr>
              <w:rPr>
                <w:sz w:val="24"/>
                <w:szCs w:val="24"/>
              </w:rPr>
            </w:pPr>
            <w:r w:rsidRPr="006275F2">
              <w:rPr>
                <w:b/>
                <w:sz w:val="28"/>
                <w:szCs w:val="28"/>
              </w:rPr>
              <w:t>ROOM NUMBER:</w:t>
            </w:r>
            <w:r>
              <w:rPr>
                <w:b/>
                <w:sz w:val="28"/>
                <w:szCs w:val="28"/>
              </w:rPr>
              <w:t xml:space="preserve"> </w:t>
            </w:r>
            <w:r w:rsidR="00AF7859">
              <w:rPr>
                <w:sz w:val="24"/>
                <w:szCs w:val="24"/>
              </w:rPr>
              <w:t>B14</w:t>
            </w:r>
          </w:p>
        </w:tc>
      </w:tr>
      <w:tr w:rsidR="00935BB7" w:rsidTr="00473AB8">
        <w:tc>
          <w:tcPr>
            <w:tcW w:w="4675" w:type="dxa"/>
          </w:tcPr>
          <w:p w:rsidR="00935BB7" w:rsidRPr="00FD21DA" w:rsidRDefault="00935BB7" w:rsidP="008A5961">
            <w:pPr>
              <w:rPr>
                <w:sz w:val="24"/>
                <w:szCs w:val="24"/>
              </w:rPr>
            </w:pPr>
            <w:r>
              <w:rPr>
                <w:b/>
                <w:sz w:val="28"/>
                <w:szCs w:val="28"/>
              </w:rPr>
              <w:t>E-MAIL:</w:t>
            </w:r>
            <w:r w:rsidR="00FD21DA">
              <w:rPr>
                <w:b/>
                <w:sz w:val="28"/>
                <w:szCs w:val="28"/>
              </w:rPr>
              <w:t xml:space="preserve"> </w:t>
            </w:r>
            <w:r w:rsidR="00FD21DA">
              <w:rPr>
                <w:sz w:val="24"/>
                <w:szCs w:val="24"/>
              </w:rPr>
              <w:t>jordan.carriere@pacsd.ca</w:t>
            </w:r>
          </w:p>
          <w:p w:rsidR="00935BB7" w:rsidRPr="003500DC" w:rsidRDefault="00935BB7" w:rsidP="008A5961">
            <w:pPr>
              <w:rPr>
                <w:b/>
                <w:sz w:val="28"/>
                <w:szCs w:val="28"/>
              </w:rPr>
            </w:pPr>
          </w:p>
        </w:tc>
        <w:tc>
          <w:tcPr>
            <w:tcW w:w="6217" w:type="dxa"/>
          </w:tcPr>
          <w:p w:rsidR="00935BB7" w:rsidRPr="006275F2" w:rsidRDefault="00935BB7" w:rsidP="00C83F07">
            <w:pPr>
              <w:rPr>
                <w:b/>
                <w:sz w:val="28"/>
                <w:szCs w:val="28"/>
              </w:rPr>
            </w:pPr>
            <w:r>
              <w:rPr>
                <w:b/>
                <w:sz w:val="28"/>
                <w:szCs w:val="28"/>
              </w:rPr>
              <w:t>WEBSITE:</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473AB8">
        <w:tc>
          <w:tcPr>
            <w:tcW w:w="10900" w:type="dxa"/>
          </w:tcPr>
          <w:p w:rsidR="008A5961" w:rsidRPr="003500DC" w:rsidRDefault="00611401" w:rsidP="00611401">
            <w:pPr>
              <w:jc w:val="center"/>
              <w:rPr>
                <w:b/>
                <w:sz w:val="28"/>
                <w:szCs w:val="28"/>
              </w:rPr>
            </w:pPr>
            <w:r w:rsidRPr="00CC6236">
              <w:rPr>
                <w:b/>
                <w:sz w:val="28"/>
                <w:szCs w:val="28"/>
              </w:rPr>
              <w:t xml:space="preserve">SUBJECT COMPETENCIES </w:t>
            </w:r>
            <w:r w:rsidR="00263820" w:rsidRPr="00CC6236">
              <w:rPr>
                <w:b/>
                <w:sz w:val="28"/>
                <w:szCs w:val="28"/>
              </w:rPr>
              <w:t xml:space="preserve"> </w:t>
            </w:r>
          </w:p>
        </w:tc>
      </w:tr>
      <w:tr w:rsidR="008A5961" w:rsidTr="00473AB8">
        <w:trPr>
          <w:trHeight w:val="1306"/>
        </w:trPr>
        <w:tc>
          <w:tcPr>
            <w:tcW w:w="10900" w:type="dxa"/>
          </w:tcPr>
          <w:p w:rsidR="007247FB" w:rsidRPr="007247FB" w:rsidRDefault="00990A66" w:rsidP="007247FB">
            <w:pPr>
              <w:spacing w:line="480" w:lineRule="auto"/>
              <w:ind w:right="86"/>
              <w:rPr>
                <w:rFonts w:ascii="Century Gothic" w:hAnsi="Century Gothic"/>
                <w:b/>
                <w:i/>
                <w:sz w:val="20"/>
                <w:szCs w:val="20"/>
              </w:rPr>
            </w:pPr>
            <w:r>
              <w:rPr>
                <w:rFonts w:ascii="Century Gothic" w:hAnsi="Century Gothic"/>
                <w:b/>
                <w:i/>
                <w:sz w:val="20"/>
                <w:szCs w:val="20"/>
              </w:rPr>
              <w:t xml:space="preserve"> </w:t>
            </w:r>
            <w:r w:rsidR="007247FB" w:rsidRPr="007247FB">
              <w:rPr>
                <w:rFonts w:ascii="Century Gothic" w:hAnsi="Century Gothic"/>
                <w:b/>
                <w:i/>
                <w:sz w:val="20"/>
                <w:szCs w:val="20"/>
              </w:rPr>
              <w:t>This model of social studies education prescribes four major goals for social studies teaching:</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Concept formation – helping students to understand and apply social studies concepts</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Knowledge – providing students with basic social studies content</w:t>
            </w:r>
          </w:p>
          <w:p w:rsidR="007247FB" w:rsidRPr="007247FB" w:rsidRDefault="007247FB" w:rsidP="007247FB">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Skills/abilities – teaching students to develop the necessary skills/abilities to understand and use social studies information</w:t>
            </w:r>
          </w:p>
          <w:p w:rsidR="007247FB" w:rsidRPr="003500DC" w:rsidRDefault="007247FB" w:rsidP="00990A66">
            <w:pPr>
              <w:spacing w:line="480" w:lineRule="auto"/>
              <w:ind w:right="86"/>
              <w:rPr>
                <w:rFonts w:ascii="Century Gothic" w:hAnsi="Century Gothic"/>
                <w:b/>
                <w:i/>
                <w:sz w:val="20"/>
                <w:szCs w:val="20"/>
              </w:rPr>
            </w:pPr>
            <w:r w:rsidRPr="007247FB">
              <w:rPr>
                <w:rFonts w:ascii="Century Gothic" w:hAnsi="Century Gothic"/>
                <w:b/>
                <w:i/>
                <w:sz w:val="20"/>
                <w:szCs w:val="20"/>
              </w:rPr>
              <w:t>•</w:t>
            </w:r>
            <w:r w:rsidRPr="007247FB">
              <w:rPr>
                <w:rFonts w:ascii="Century Gothic" w:hAnsi="Century Gothic"/>
                <w:b/>
                <w:i/>
                <w:sz w:val="20"/>
                <w:szCs w:val="20"/>
              </w:rPr>
              <w:tab/>
              <w:t>Values – giving students opportunities in a democratic classroom environment to practice discussing, debating, and critically evaluating ideas and beliefs so that they can develop the skills and attitudes which will allow them to function constructively in a democratic society</w:t>
            </w:r>
          </w:p>
        </w:tc>
      </w:tr>
    </w:tbl>
    <w:p w:rsidR="008A5961" w:rsidRDefault="008A5961"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Tr="00B03896">
        <w:trPr>
          <w:trHeight w:val="251"/>
        </w:trPr>
        <w:tc>
          <w:tcPr>
            <w:tcW w:w="10900" w:type="dxa"/>
          </w:tcPr>
          <w:p w:rsidR="008A5961" w:rsidRPr="003500DC" w:rsidRDefault="003500DC" w:rsidP="006275F2">
            <w:pPr>
              <w:jc w:val="center"/>
              <w:rPr>
                <w:b/>
                <w:sz w:val="28"/>
                <w:szCs w:val="28"/>
              </w:rPr>
            </w:pPr>
            <w:r w:rsidRPr="00CC6236">
              <w:rPr>
                <w:b/>
                <w:sz w:val="28"/>
                <w:szCs w:val="28"/>
              </w:rPr>
              <w:t xml:space="preserve">COURSE </w:t>
            </w:r>
            <w:r w:rsidR="00611401" w:rsidRPr="00CC6236">
              <w:rPr>
                <w:b/>
                <w:sz w:val="28"/>
                <w:szCs w:val="28"/>
              </w:rPr>
              <w:t xml:space="preserve">AIMS AND </w:t>
            </w:r>
            <w:r w:rsidRPr="00CC6236">
              <w:rPr>
                <w:b/>
                <w:sz w:val="28"/>
                <w:szCs w:val="28"/>
              </w:rPr>
              <w:t>GOALS</w:t>
            </w:r>
            <w:r w:rsidR="00263820" w:rsidRPr="00CC6236">
              <w:rPr>
                <w:b/>
                <w:sz w:val="28"/>
                <w:szCs w:val="28"/>
              </w:rPr>
              <w:t xml:space="preserve"> (Taken directly from Curriculum)</w:t>
            </w:r>
          </w:p>
        </w:tc>
      </w:tr>
      <w:tr w:rsidR="008A5961" w:rsidTr="00473AB8">
        <w:tc>
          <w:tcPr>
            <w:tcW w:w="10900" w:type="dxa"/>
          </w:tcPr>
          <w:p w:rsidR="00990A66" w:rsidRDefault="00990A66" w:rsidP="00990A66">
            <w:pPr>
              <w:spacing w:line="480" w:lineRule="auto"/>
              <w:ind w:right="86"/>
              <w:rPr>
                <w:rFonts w:ascii="Century Gothic" w:hAnsi="Century Gothic"/>
                <w:b/>
                <w:i/>
                <w:sz w:val="20"/>
                <w:szCs w:val="20"/>
              </w:rPr>
            </w:pPr>
          </w:p>
          <w:p w:rsidR="00990A66" w:rsidRPr="00990A66" w:rsidRDefault="00990A66" w:rsidP="00990A66">
            <w:pPr>
              <w:spacing w:line="480" w:lineRule="auto"/>
              <w:ind w:right="86"/>
              <w:rPr>
                <w:rFonts w:ascii="Century Gothic" w:hAnsi="Century Gothic"/>
                <w:b/>
                <w:i/>
                <w:sz w:val="20"/>
                <w:szCs w:val="20"/>
              </w:rPr>
            </w:pPr>
            <w:r w:rsidRPr="00990A66">
              <w:rPr>
                <w:rFonts w:ascii="Century Gothic" w:hAnsi="Century Gothic"/>
                <w:b/>
                <w:i/>
                <w:sz w:val="20"/>
                <w:szCs w:val="20"/>
              </w:rPr>
              <w:t>The reference Committee defined the aim of social studies education:</w:t>
            </w:r>
          </w:p>
          <w:p w:rsidR="00263820" w:rsidRPr="007C614E" w:rsidRDefault="00990A66" w:rsidP="00990A66">
            <w:pPr>
              <w:pStyle w:val="ListParagraph"/>
              <w:spacing w:line="480" w:lineRule="auto"/>
              <w:ind w:right="86"/>
              <w:rPr>
                <w:rFonts w:ascii="Century Gothic" w:hAnsi="Century Gothic"/>
                <w:b/>
                <w:i/>
                <w:sz w:val="20"/>
                <w:szCs w:val="20"/>
              </w:rPr>
            </w:pPr>
            <w:r w:rsidRPr="00990A66">
              <w:rPr>
                <w:rFonts w:ascii="Century Gothic" w:hAnsi="Century Gothic"/>
                <w:b/>
                <w:i/>
                <w:sz w:val="20"/>
                <w:szCs w:val="20"/>
              </w:rPr>
              <w:t xml:space="preserve">…as a study of people and their relationships with their social and physical environments. The knowledge, skills, and values developed in social studies help students to know and appreciate the past, to understand the present and to influence the future. Therefore, social studies in the school setting has a unique responsibility for providing students with opportunity to acquire knowledge, skills, </w:t>
            </w:r>
            <w:r w:rsidRPr="00990A66">
              <w:rPr>
                <w:rFonts w:ascii="Century Gothic" w:hAnsi="Century Gothic"/>
                <w:b/>
                <w:i/>
                <w:sz w:val="20"/>
                <w:szCs w:val="20"/>
              </w:rPr>
              <w:lastRenderedPageBreak/>
              <w:t xml:space="preserve">and values to function </w:t>
            </w:r>
            <w:r w:rsidR="0020189C" w:rsidRPr="00990A66">
              <w:rPr>
                <w:rFonts w:ascii="Century Gothic" w:hAnsi="Century Gothic"/>
                <w:b/>
                <w:i/>
                <w:sz w:val="20"/>
                <w:szCs w:val="20"/>
              </w:rPr>
              <w:t>effectively</w:t>
            </w:r>
            <w:r w:rsidRPr="00990A66">
              <w:rPr>
                <w:rFonts w:ascii="Century Gothic" w:hAnsi="Century Gothic"/>
                <w:b/>
                <w:i/>
                <w:sz w:val="20"/>
                <w:szCs w:val="20"/>
              </w:rPr>
              <w:t xml:space="preserve"> within their local and national society which is enmeshed in an interdependent world.</w:t>
            </w:r>
          </w:p>
        </w:tc>
      </w:tr>
    </w:tbl>
    <w:p w:rsidR="00A36C56" w:rsidRDefault="00A36C56" w:rsidP="00C6051D"/>
    <w:p w:rsidR="00473AB8" w:rsidRDefault="00473AB8" w:rsidP="00C6051D"/>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86"/>
      </w:tblGrid>
      <w:tr w:rsidR="003500DC" w:rsidTr="00521625">
        <w:trPr>
          <w:trHeight w:val="294"/>
        </w:trPr>
        <w:tc>
          <w:tcPr>
            <w:tcW w:w="10886" w:type="dxa"/>
          </w:tcPr>
          <w:p w:rsidR="003500DC" w:rsidRPr="003500DC" w:rsidRDefault="003500DC" w:rsidP="006275F2">
            <w:pPr>
              <w:jc w:val="center"/>
              <w:rPr>
                <w:b/>
                <w:sz w:val="28"/>
                <w:szCs w:val="28"/>
              </w:rPr>
            </w:pPr>
            <w:r w:rsidRPr="003500DC">
              <w:rPr>
                <w:b/>
                <w:sz w:val="28"/>
                <w:szCs w:val="28"/>
              </w:rPr>
              <w:t>COURSE DESCRIPTION</w:t>
            </w:r>
          </w:p>
        </w:tc>
      </w:tr>
      <w:tr w:rsidR="003500DC" w:rsidTr="00521625">
        <w:trPr>
          <w:trHeight w:val="7841"/>
        </w:trPr>
        <w:tc>
          <w:tcPr>
            <w:tcW w:w="10886" w:type="dxa"/>
          </w:tcPr>
          <w:p w:rsidR="003500DC" w:rsidRDefault="003500DC" w:rsidP="00C6051D"/>
          <w:p w:rsidR="0020189C" w:rsidRPr="0020189C" w:rsidRDefault="0020189C" w:rsidP="0020189C">
            <w:pPr>
              <w:autoSpaceDE w:val="0"/>
              <w:autoSpaceDN w:val="0"/>
              <w:adjustRightInd w:val="0"/>
              <w:contextualSpacing/>
              <w:rPr>
                <w:lang w:val="en-US"/>
              </w:rPr>
            </w:pPr>
            <w:r w:rsidRPr="0020189C">
              <w:rPr>
                <w:lang w:val="en-US"/>
              </w:rPr>
              <w:t>Unit 1 – Political Organizations</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Scientific Revolution &amp; Enlightenment</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French Monarchy</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French Revolution</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Napoleon Bonaparte</w:t>
            </w:r>
          </w:p>
          <w:p w:rsidR="0020189C" w:rsidRPr="0020189C" w:rsidRDefault="0020189C" w:rsidP="0020189C">
            <w:pPr>
              <w:autoSpaceDE w:val="0"/>
              <w:autoSpaceDN w:val="0"/>
              <w:adjustRightInd w:val="0"/>
              <w:contextualSpacing/>
              <w:rPr>
                <w:lang w:val="en-US"/>
              </w:rPr>
            </w:pPr>
          </w:p>
          <w:p w:rsidR="0020189C" w:rsidRPr="0020189C" w:rsidRDefault="0020189C" w:rsidP="0020189C">
            <w:pPr>
              <w:autoSpaceDE w:val="0"/>
              <w:autoSpaceDN w:val="0"/>
              <w:adjustRightInd w:val="0"/>
              <w:contextualSpacing/>
              <w:rPr>
                <w:lang w:val="en-US"/>
              </w:rPr>
            </w:pPr>
            <w:r w:rsidRPr="0020189C">
              <w:rPr>
                <w:lang w:val="en-US"/>
              </w:rPr>
              <w:t>Unit 2 – Economic Organizations</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Industrial Revolution in Britain</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The Rise of Modern Industry</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Effects of Industrialization</w:t>
            </w:r>
          </w:p>
          <w:p w:rsidR="0020189C" w:rsidRPr="0020189C" w:rsidRDefault="0020189C" w:rsidP="0020189C">
            <w:pPr>
              <w:autoSpaceDE w:val="0"/>
              <w:autoSpaceDN w:val="0"/>
              <w:adjustRightInd w:val="0"/>
              <w:contextualSpacing/>
              <w:rPr>
                <w:lang w:val="en-US"/>
              </w:rPr>
            </w:pPr>
          </w:p>
          <w:p w:rsidR="0020189C" w:rsidRPr="0020189C" w:rsidRDefault="0020189C" w:rsidP="0020189C">
            <w:pPr>
              <w:autoSpaceDE w:val="0"/>
              <w:autoSpaceDN w:val="0"/>
              <w:adjustRightInd w:val="0"/>
              <w:contextualSpacing/>
              <w:rPr>
                <w:lang w:val="en-US"/>
              </w:rPr>
            </w:pPr>
            <w:r w:rsidRPr="0020189C">
              <w:rPr>
                <w:lang w:val="en-US"/>
              </w:rPr>
              <w:t>Unit 3 – Ideology &amp; Decision Making</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Class Conflict</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Unification of Italy</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Unification of Germany</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Russian and Eastern Europe</w:t>
            </w:r>
          </w:p>
          <w:p w:rsidR="0020189C" w:rsidRPr="0020189C" w:rsidRDefault="0020189C" w:rsidP="0020189C">
            <w:pPr>
              <w:autoSpaceDE w:val="0"/>
              <w:autoSpaceDN w:val="0"/>
              <w:adjustRightInd w:val="0"/>
              <w:contextualSpacing/>
              <w:rPr>
                <w:lang w:val="en-US"/>
              </w:rPr>
            </w:pPr>
          </w:p>
          <w:p w:rsidR="0020189C" w:rsidRPr="0020189C" w:rsidRDefault="0020189C" w:rsidP="0020189C">
            <w:pPr>
              <w:autoSpaceDE w:val="0"/>
              <w:autoSpaceDN w:val="0"/>
              <w:adjustRightInd w:val="0"/>
              <w:contextualSpacing/>
              <w:rPr>
                <w:lang w:val="en-US"/>
              </w:rPr>
            </w:pPr>
            <w:r w:rsidRPr="0020189C">
              <w:rPr>
                <w:lang w:val="en-US"/>
              </w:rPr>
              <w:t>Unit 4- International Economic Organizations</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Imperialism</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Resistance in Latin America</w:t>
            </w:r>
          </w:p>
          <w:p w:rsidR="0020189C" w:rsidRPr="0020189C" w:rsidRDefault="0020189C" w:rsidP="0020189C">
            <w:pPr>
              <w:autoSpaceDE w:val="0"/>
              <w:autoSpaceDN w:val="0"/>
              <w:adjustRightInd w:val="0"/>
              <w:contextualSpacing/>
              <w:rPr>
                <w:lang w:val="en-US"/>
              </w:rPr>
            </w:pPr>
          </w:p>
          <w:p w:rsidR="0020189C" w:rsidRPr="0020189C" w:rsidRDefault="0020189C" w:rsidP="0020189C">
            <w:pPr>
              <w:autoSpaceDE w:val="0"/>
              <w:autoSpaceDN w:val="0"/>
              <w:adjustRightInd w:val="0"/>
              <w:contextualSpacing/>
              <w:rPr>
                <w:lang w:val="en-US"/>
              </w:rPr>
            </w:pPr>
          </w:p>
          <w:p w:rsidR="0020189C" w:rsidRPr="0020189C" w:rsidRDefault="0020189C" w:rsidP="0020189C">
            <w:pPr>
              <w:autoSpaceDE w:val="0"/>
              <w:autoSpaceDN w:val="0"/>
              <w:adjustRightInd w:val="0"/>
              <w:contextualSpacing/>
              <w:rPr>
                <w:lang w:val="en-US"/>
              </w:rPr>
            </w:pPr>
            <w:r w:rsidRPr="0020189C">
              <w:rPr>
                <w:lang w:val="en-US"/>
              </w:rPr>
              <w:t>Unit 5 –International Political Organization</w:t>
            </w:r>
          </w:p>
          <w:p w:rsidR="0020189C" w:rsidRPr="0020189C" w:rsidRDefault="0020189C" w:rsidP="0020189C">
            <w:pPr>
              <w:autoSpaceDE w:val="0"/>
              <w:autoSpaceDN w:val="0"/>
              <w:adjustRightInd w:val="0"/>
              <w:contextualSpacing/>
              <w:rPr>
                <w:lang w:val="en-US"/>
              </w:rPr>
            </w:pPr>
            <w:r w:rsidRPr="0020189C">
              <w:rPr>
                <w:lang w:val="en-US"/>
              </w:rPr>
              <w:t>-</w:t>
            </w:r>
            <w:r w:rsidRPr="0020189C">
              <w:rPr>
                <w:lang w:val="en-US"/>
              </w:rPr>
              <w:tab/>
              <w:t>Europe on the Brink of War</w:t>
            </w:r>
          </w:p>
          <w:p w:rsidR="00C83F07" w:rsidRPr="00853F05" w:rsidRDefault="0020189C" w:rsidP="0020189C">
            <w:pPr>
              <w:autoSpaceDE w:val="0"/>
              <w:autoSpaceDN w:val="0"/>
              <w:adjustRightInd w:val="0"/>
              <w:contextualSpacing/>
              <w:rPr>
                <w:lang w:val="en-US"/>
              </w:rPr>
            </w:pPr>
            <w:r w:rsidRPr="0020189C">
              <w:rPr>
                <w:lang w:val="en-US"/>
              </w:rPr>
              <w:t>-</w:t>
            </w:r>
            <w:r w:rsidRPr="0020189C">
              <w:rPr>
                <w:lang w:val="en-US"/>
              </w:rPr>
              <w:tab/>
              <w:t>World War I</w:t>
            </w:r>
          </w:p>
        </w:tc>
      </w:tr>
      <w:tr w:rsidR="00ED14C5" w:rsidTr="00521625">
        <w:trPr>
          <w:trHeight w:val="235"/>
        </w:trPr>
        <w:tc>
          <w:tcPr>
            <w:tcW w:w="10886" w:type="dxa"/>
          </w:tcPr>
          <w:p w:rsidR="00ED14C5" w:rsidRDefault="00ED14C5" w:rsidP="00C6051D">
            <w:r>
              <w:t>Course Resources</w:t>
            </w:r>
          </w:p>
        </w:tc>
      </w:tr>
      <w:tr w:rsidR="00ED14C5" w:rsidTr="00521625">
        <w:trPr>
          <w:trHeight w:val="1059"/>
        </w:trPr>
        <w:tc>
          <w:tcPr>
            <w:tcW w:w="10886" w:type="dxa"/>
          </w:tcPr>
          <w:p w:rsidR="00ED14C5" w:rsidRDefault="007247FB" w:rsidP="00990A66">
            <w:r>
              <w:t>Textbook: World History: Patterns of Civilization</w:t>
            </w:r>
          </w:p>
        </w:tc>
      </w:tr>
    </w:tbl>
    <w:p w:rsidR="00263820" w:rsidRDefault="00263820" w:rsidP="00C6051D"/>
    <w:p w:rsidR="00853F05" w:rsidRDefault="00853F05" w:rsidP="00C6051D"/>
    <w:p w:rsidR="00853F05" w:rsidRDefault="00853F05" w:rsidP="00C6051D"/>
    <w:p w:rsidR="00853F05" w:rsidRDefault="00853F05" w:rsidP="00C6051D"/>
    <w:tbl>
      <w:tblPr>
        <w:tblStyle w:val="TableGrid"/>
        <w:tblpPr w:leftFromText="181" w:rightFromText="181" w:vertAnchor="text" w:horzAnchor="margin" w:tblpY="1"/>
        <w:tblW w:w="1090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8"/>
      </w:tblGrid>
      <w:tr w:rsidR="005A6BB0" w:rsidTr="00F23234">
        <w:tc>
          <w:tcPr>
            <w:tcW w:w="10908" w:type="dxa"/>
          </w:tcPr>
          <w:p w:rsidR="005A6BB0" w:rsidRPr="005A6BB0" w:rsidRDefault="005A6BB0" w:rsidP="00F23234">
            <w:pPr>
              <w:jc w:val="center"/>
              <w:rPr>
                <w:b/>
                <w:sz w:val="28"/>
                <w:szCs w:val="28"/>
              </w:rPr>
            </w:pPr>
            <w:r w:rsidRPr="005A6BB0">
              <w:rPr>
                <w:b/>
                <w:sz w:val="28"/>
                <w:szCs w:val="28"/>
              </w:rPr>
              <w:lastRenderedPageBreak/>
              <w:t>ASSESSMENT AND EVALUATION</w:t>
            </w:r>
          </w:p>
        </w:tc>
      </w:tr>
    </w:tbl>
    <w:p w:rsidR="000B1ABB" w:rsidRDefault="00263820" w:rsidP="00C6051D">
      <w:r>
        <w:t>Grades 10-12 students will be provided with a percentage score and competency levels.</w:t>
      </w:r>
      <w:r w:rsidR="00332CBD">
        <w:t xml:space="preserve"> </w:t>
      </w:r>
      <w:r w:rsidR="000B1ABB">
        <w:t>The student’s achievement mark will be based on the following:</w:t>
      </w:r>
    </w:p>
    <w:tbl>
      <w:tblPr>
        <w:tblStyle w:val="TableGrid"/>
        <w:tblW w:w="0" w:type="auto"/>
        <w:tblLook w:val="04A0" w:firstRow="1" w:lastRow="0" w:firstColumn="1" w:lastColumn="0" w:noHBand="0" w:noVBand="1"/>
      </w:tblPr>
      <w:tblGrid>
        <w:gridCol w:w="3116"/>
        <w:gridCol w:w="3117"/>
        <w:gridCol w:w="4667"/>
      </w:tblGrid>
      <w:tr w:rsidR="00762C35" w:rsidTr="00BF35D0">
        <w:tc>
          <w:tcPr>
            <w:tcW w:w="3116" w:type="dxa"/>
            <w:tcBorders>
              <w:top w:val="single" w:sz="12" w:space="0" w:color="000000" w:themeColor="text1"/>
              <w:left w:val="single" w:sz="12" w:space="0" w:color="000000" w:themeColor="text1"/>
              <w:bottom w:val="single" w:sz="12" w:space="0" w:color="000000" w:themeColor="text1"/>
            </w:tcBorders>
          </w:tcPr>
          <w:p w:rsidR="00762C35" w:rsidRDefault="00E958A3" w:rsidP="00ED14C5">
            <w:r>
              <w:t>Ass</w:t>
            </w:r>
            <w:r w:rsidR="00ED14C5">
              <w:t>ess</w:t>
            </w:r>
            <w:r>
              <w:t>ment</w:t>
            </w:r>
            <w:r w:rsidR="00ED14C5">
              <w:t xml:space="preserve"> Categories</w:t>
            </w:r>
          </w:p>
        </w:tc>
        <w:tc>
          <w:tcPr>
            <w:tcW w:w="3117" w:type="dxa"/>
            <w:tcBorders>
              <w:top w:val="single" w:sz="12" w:space="0" w:color="auto"/>
              <w:bottom w:val="single" w:sz="12" w:space="0" w:color="auto"/>
              <w:right w:val="single" w:sz="12" w:space="0" w:color="auto"/>
            </w:tcBorders>
          </w:tcPr>
          <w:p w:rsidR="00762C35" w:rsidRDefault="00E958A3" w:rsidP="00C6051D">
            <w:r>
              <w:t>Assessment Weighting</w:t>
            </w:r>
          </w:p>
        </w:tc>
        <w:tc>
          <w:tcPr>
            <w:tcW w:w="4667" w:type="dxa"/>
            <w:tcBorders>
              <w:top w:val="single" w:sz="12" w:space="0" w:color="auto"/>
              <w:left w:val="single" w:sz="12" w:space="0" w:color="auto"/>
              <w:bottom w:val="single" w:sz="12" w:space="0" w:color="auto"/>
              <w:right w:val="single" w:sz="12" w:space="0" w:color="auto"/>
            </w:tcBorders>
          </w:tcPr>
          <w:p w:rsidR="00762C35" w:rsidRDefault="00E958A3" w:rsidP="00C6051D">
            <w:r>
              <w:t>Learning Outcomes Assessed</w:t>
            </w:r>
          </w:p>
        </w:tc>
      </w:tr>
      <w:tr w:rsidR="00762C35" w:rsidTr="00BF35D0">
        <w:tc>
          <w:tcPr>
            <w:tcW w:w="3116" w:type="dxa"/>
            <w:tcBorders>
              <w:top w:val="single" w:sz="12" w:space="0" w:color="000000" w:themeColor="text1"/>
            </w:tcBorders>
          </w:tcPr>
          <w:p w:rsidR="00762C35" w:rsidRDefault="0020189C" w:rsidP="00C6051D">
            <w:r>
              <w:t>Assignments</w:t>
            </w:r>
          </w:p>
        </w:tc>
        <w:tc>
          <w:tcPr>
            <w:tcW w:w="3117" w:type="dxa"/>
            <w:tcBorders>
              <w:top w:val="single" w:sz="12" w:space="0" w:color="auto"/>
            </w:tcBorders>
          </w:tcPr>
          <w:p w:rsidR="00762C35" w:rsidRDefault="0020189C" w:rsidP="00C6051D">
            <w:r>
              <w:t>25</w:t>
            </w:r>
            <w:r w:rsidR="00332CBD">
              <w:t>%</w:t>
            </w:r>
          </w:p>
        </w:tc>
        <w:tc>
          <w:tcPr>
            <w:tcW w:w="4667" w:type="dxa"/>
            <w:tcBorders>
              <w:top w:val="single" w:sz="12" w:space="0" w:color="auto"/>
            </w:tcBorders>
          </w:tcPr>
          <w:p w:rsidR="00762C35" w:rsidRDefault="00CF4BF7" w:rsidP="00CF4BF7">
            <w:r>
              <w:t>Political Decision Making</w:t>
            </w:r>
          </w:p>
        </w:tc>
      </w:tr>
      <w:tr w:rsidR="00762C35" w:rsidTr="00BF35D0">
        <w:tc>
          <w:tcPr>
            <w:tcW w:w="3116" w:type="dxa"/>
          </w:tcPr>
          <w:p w:rsidR="00762C35" w:rsidRDefault="0020189C" w:rsidP="00C6051D">
            <w:r>
              <w:t>Tests</w:t>
            </w:r>
          </w:p>
        </w:tc>
        <w:tc>
          <w:tcPr>
            <w:tcW w:w="3117" w:type="dxa"/>
          </w:tcPr>
          <w:p w:rsidR="00762C35" w:rsidRDefault="0020189C" w:rsidP="00C6051D">
            <w:r>
              <w:t>25</w:t>
            </w:r>
            <w:r w:rsidR="00332CBD">
              <w:t>%</w:t>
            </w:r>
          </w:p>
        </w:tc>
        <w:tc>
          <w:tcPr>
            <w:tcW w:w="4667" w:type="dxa"/>
          </w:tcPr>
          <w:p w:rsidR="00762C35" w:rsidRDefault="00CF4BF7" w:rsidP="00C6051D">
            <w:r w:rsidRPr="00CF4BF7">
              <w:t>Economic Decision Making</w:t>
            </w:r>
          </w:p>
        </w:tc>
      </w:tr>
      <w:tr w:rsidR="00762C35" w:rsidTr="00BF35D0">
        <w:tc>
          <w:tcPr>
            <w:tcW w:w="3116" w:type="dxa"/>
          </w:tcPr>
          <w:p w:rsidR="00762C35" w:rsidRDefault="0020189C" w:rsidP="00C6051D">
            <w:r>
              <w:t xml:space="preserve">Independent Project </w:t>
            </w:r>
            <w:r w:rsidR="00332CBD">
              <w:t xml:space="preserve"> </w:t>
            </w:r>
          </w:p>
        </w:tc>
        <w:tc>
          <w:tcPr>
            <w:tcW w:w="3117" w:type="dxa"/>
          </w:tcPr>
          <w:p w:rsidR="00762C35" w:rsidRDefault="00332CBD" w:rsidP="00C6051D">
            <w:r>
              <w:t>10%</w:t>
            </w:r>
          </w:p>
        </w:tc>
        <w:tc>
          <w:tcPr>
            <w:tcW w:w="4667" w:type="dxa"/>
          </w:tcPr>
          <w:p w:rsidR="00762C35" w:rsidRDefault="00CF4BF7" w:rsidP="00C6051D">
            <w:r w:rsidRPr="00CF4BF7">
              <w:t>The Development of Nation Series</w:t>
            </w:r>
          </w:p>
        </w:tc>
      </w:tr>
      <w:tr w:rsidR="0020189C" w:rsidTr="00BF35D0">
        <w:tc>
          <w:tcPr>
            <w:tcW w:w="3116" w:type="dxa"/>
          </w:tcPr>
          <w:p w:rsidR="0020189C" w:rsidRDefault="0020189C" w:rsidP="00C6051D">
            <w:r>
              <w:t>Current Events</w:t>
            </w:r>
          </w:p>
        </w:tc>
        <w:tc>
          <w:tcPr>
            <w:tcW w:w="3117" w:type="dxa"/>
          </w:tcPr>
          <w:p w:rsidR="0020189C" w:rsidRDefault="0020189C" w:rsidP="00C6051D">
            <w:r>
              <w:t>10%</w:t>
            </w:r>
          </w:p>
        </w:tc>
        <w:tc>
          <w:tcPr>
            <w:tcW w:w="4667" w:type="dxa"/>
          </w:tcPr>
          <w:p w:rsidR="0020189C" w:rsidRDefault="00CF4BF7" w:rsidP="00C6051D">
            <w:r w:rsidRPr="00CF4BF7">
              <w:t>Imperialism</w:t>
            </w:r>
          </w:p>
        </w:tc>
      </w:tr>
      <w:tr w:rsidR="00762C35" w:rsidTr="00BF35D0">
        <w:tc>
          <w:tcPr>
            <w:tcW w:w="3116" w:type="dxa"/>
            <w:tcBorders>
              <w:bottom w:val="single" w:sz="12" w:space="0" w:color="auto"/>
            </w:tcBorders>
          </w:tcPr>
          <w:p w:rsidR="00762C35" w:rsidRDefault="00332CBD" w:rsidP="00C6051D">
            <w:r>
              <w:t>Daily Comprehension</w:t>
            </w:r>
          </w:p>
        </w:tc>
        <w:tc>
          <w:tcPr>
            <w:tcW w:w="3117" w:type="dxa"/>
            <w:tcBorders>
              <w:bottom w:val="single" w:sz="12" w:space="0" w:color="auto"/>
            </w:tcBorders>
          </w:tcPr>
          <w:p w:rsidR="00762C35" w:rsidRDefault="00573741" w:rsidP="00C6051D">
            <w:r>
              <w:t>Competencies</w:t>
            </w:r>
          </w:p>
        </w:tc>
        <w:tc>
          <w:tcPr>
            <w:tcW w:w="4667" w:type="dxa"/>
          </w:tcPr>
          <w:p w:rsidR="00762C35" w:rsidRDefault="00CF4BF7" w:rsidP="00C6051D">
            <w:r w:rsidRPr="00CF4BF7">
              <w:t>International Relations</w:t>
            </w:r>
          </w:p>
        </w:tc>
      </w:tr>
      <w:tr w:rsidR="00332CBD" w:rsidTr="00BF35D0">
        <w:tc>
          <w:tcPr>
            <w:tcW w:w="3116" w:type="dxa"/>
            <w:tcBorders>
              <w:bottom w:val="single" w:sz="12" w:space="0" w:color="auto"/>
            </w:tcBorders>
          </w:tcPr>
          <w:p w:rsidR="00332CBD" w:rsidRDefault="00332CBD" w:rsidP="00C6051D">
            <w:r>
              <w:t xml:space="preserve">Final </w:t>
            </w:r>
          </w:p>
        </w:tc>
        <w:tc>
          <w:tcPr>
            <w:tcW w:w="3117" w:type="dxa"/>
            <w:tcBorders>
              <w:bottom w:val="single" w:sz="12" w:space="0" w:color="auto"/>
            </w:tcBorders>
          </w:tcPr>
          <w:p w:rsidR="00332CBD" w:rsidRDefault="00332CBD" w:rsidP="00C6051D">
            <w:r>
              <w:t>30%</w:t>
            </w:r>
          </w:p>
        </w:tc>
        <w:tc>
          <w:tcPr>
            <w:tcW w:w="4667" w:type="dxa"/>
          </w:tcPr>
          <w:p w:rsidR="00332CBD" w:rsidRDefault="00332CBD" w:rsidP="0020189C"/>
        </w:tc>
      </w:tr>
      <w:tr w:rsidR="00762C35" w:rsidTr="00BF35D0">
        <w:tc>
          <w:tcPr>
            <w:tcW w:w="3116" w:type="dxa"/>
            <w:tcBorders>
              <w:top w:val="single" w:sz="12" w:space="0" w:color="auto"/>
              <w:left w:val="single" w:sz="12" w:space="0" w:color="auto"/>
              <w:bottom w:val="single" w:sz="12" w:space="0" w:color="auto"/>
              <w:right w:val="single" w:sz="12" w:space="0" w:color="auto"/>
            </w:tcBorders>
          </w:tcPr>
          <w:p w:rsidR="00762C35" w:rsidRDefault="00E958A3" w:rsidP="00C6051D">
            <w:r>
              <w:t xml:space="preserve">Total </w:t>
            </w:r>
          </w:p>
        </w:tc>
        <w:tc>
          <w:tcPr>
            <w:tcW w:w="3117" w:type="dxa"/>
            <w:tcBorders>
              <w:top w:val="single" w:sz="12" w:space="0" w:color="auto"/>
              <w:left w:val="single" w:sz="12" w:space="0" w:color="auto"/>
              <w:bottom w:val="single" w:sz="12" w:space="0" w:color="auto"/>
              <w:right w:val="single" w:sz="12" w:space="0" w:color="auto"/>
            </w:tcBorders>
          </w:tcPr>
          <w:p w:rsidR="00762C35" w:rsidRDefault="00E958A3" w:rsidP="00C6051D">
            <w:r>
              <w:t>100%</w:t>
            </w:r>
          </w:p>
        </w:tc>
        <w:tc>
          <w:tcPr>
            <w:tcW w:w="4667" w:type="dxa"/>
            <w:tcBorders>
              <w:left w:val="single" w:sz="12" w:space="0" w:color="auto"/>
            </w:tcBorders>
          </w:tcPr>
          <w:p w:rsidR="00762C35" w:rsidRDefault="00762C35" w:rsidP="00C6051D"/>
        </w:tc>
      </w:tr>
    </w:tbl>
    <w:p w:rsidR="00CC69B4" w:rsidRDefault="00CC69B4" w:rsidP="00C6051D"/>
    <w:p w:rsidR="00473AB8" w:rsidRPr="00CC69B4" w:rsidRDefault="00473AB8" w:rsidP="00473AB8">
      <w:pPr>
        <w:jc w:val="center"/>
        <w:rPr>
          <w:sz w:val="24"/>
          <w:szCs w:val="24"/>
          <w:u w:val="single"/>
        </w:rPr>
      </w:pPr>
      <w:r w:rsidRPr="00CC69B4">
        <w:rPr>
          <w:b/>
          <w:sz w:val="24"/>
          <w:szCs w:val="24"/>
          <w:u w:val="single"/>
        </w:rPr>
        <w:t>COMPETENCIES RUBRIC</w:t>
      </w:r>
    </w:p>
    <w:p w:rsidR="00473AB8" w:rsidRPr="00CC69B4" w:rsidRDefault="00473AB8" w:rsidP="00473AB8">
      <w:pPr>
        <w:rPr>
          <w:sz w:val="24"/>
          <w:szCs w:val="24"/>
        </w:rPr>
      </w:pPr>
      <w:r w:rsidRPr="00CC69B4">
        <w:rPr>
          <w:sz w:val="24"/>
          <w:szCs w:val="24"/>
        </w:rPr>
        <w:t>The competencies come from the aims and goals of the curriculum which are broad statements identifying what students are expected to know, understand, and be able to do upon completion of study of this course:</w:t>
      </w:r>
    </w:p>
    <w:tbl>
      <w:tblPr>
        <w:tblStyle w:val="TableGrid"/>
        <w:tblW w:w="0" w:type="auto"/>
        <w:tblLook w:val="04A0" w:firstRow="1" w:lastRow="0" w:firstColumn="1" w:lastColumn="0" w:noHBand="0" w:noVBand="1"/>
      </w:tblPr>
      <w:tblGrid>
        <w:gridCol w:w="2774"/>
        <w:gridCol w:w="2774"/>
        <w:gridCol w:w="2774"/>
        <w:gridCol w:w="2774"/>
      </w:tblGrid>
      <w:tr w:rsidR="00473AB8" w:rsidRPr="00CC69B4" w:rsidTr="00BC1E41">
        <w:tc>
          <w:tcPr>
            <w:tcW w:w="2774" w:type="dxa"/>
          </w:tcPr>
          <w:p w:rsidR="00473AB8" w:rsidRPr="00CC69B4" w:rsidRDefault="00473AB8" w:rsidP="00BC1E41">
            <w:pPr>
              <w:jc w:val="center"/>
              <w:rPr>
                <w:sz w:val="24"/>
                <w:szCs w:val="24"/>
              </w:rPr>
            </w:pPr>
            <w:r w:rsidRPr="00CC69B4">
              <w:rPr>
                <w:sz w:val="24"/>
                <w:szCs w:val="24"/>
              </w:rPr>
              <w:t>1-Beginning</w:t>
            </w:r>
          </w:p>
        </w:tc>
        <w:tc>
          <w:tcPr>
            <w:tcW w:w="2774" w:type="dxa"/>
          </w:tcPr>
          <w:p w:rsidR="00473AB8" w:rsidRPr="00CC69B4" w:rsidRDefault="00473AB8" w:rsidP="00BC1E41">
            <w:pPr>
              <w:jc w:val="center"/>
              <w:rPr>
                <w:sz w:val="24"/>
                <w:szCs w:val="24"/>
              </w:rPr>
            </w:pPr>
            <w:r w:rsidRPr="00CC69B4">
              <w:rPr>
                <w:sz w:val="24"/>
                <w:szCs w:val="24"/>
              </w:rPr>
              <w:t>2-Developing</w:t>
            </w:r>
          </w:p>
        </w:tc>
        <w:tc>
          <w:tcPr>
            <w:tcW w:w="2774" w:type="dxa"/>
          </w:tcPr>
          <w:p w:rsidR="00473AB8" w:rsidRPr="00CC69B4" w:rsidRDefault="00473AB8" w:rsidP="00BC1E41">
            <w:pPr>
              <w:jc w:val="center"/>
              <w:rPr>
                <w:sz w:val="24"/>
                <w:szCs w:val="24"/>
              </w:rPr>
            </w:pPr>
            <w:r w:rsidRPr="00CC69B4">
              <w:rPr>
                <w:sz w:val="24"/>
                <w:szCs w:val="24"/>
              </w:rPr>
              <w:t>3-Progressing</w:t>
            </w:r>
          </w:p>
        </w:tc>
        <w:tc>
          <w:tcPr>
            <w:tcW w:w="2774" w:type="dxa"/>
          </w:tcPr>
          <w:p w:rsidR="00473AB8" w:rsidRPr="00CC69B4" w:rsidRDefault="00473AB8" w:rsidP="00BC1E41">
            <w:pPr>
              <w:jc w:val="center"/>
              <w:rPr>
                <w:sz w:val="24"/>
                <w:szCs w:val="24"/>
              </w:rPr>
            </w:pPr>
            <w:r w:rsidRPr="00CC69B4">
              <w:rPr>
                <w:sz w:val="24"/>
                <w:szCs w:val="24"/>
              </w:rPr>
              <w:t>4-Established</w:t>
            </w:r>
          </w:p>
        </w:tc>
      </w:tr>
      <w:tr w:rsidR="00473AB8" w:rsidRPr="00CC69B4" w:rsidTr="00BC1E41">
        <w:tc>
          <w:tcPr>
            <w:tcW w:w="2774" w:type="dxa"/>
          </w:tcPr>
          <w:p w:rsidR="00473AB8" w:rsidRPr="00CC69B4" w:rsidRDefault="00473AB8" w:rsidP="00BC1E41">
            <w:pPr>
              <w:rPr>
                <w:sz w:val="24"/>
                <w:szCs w:val="24"/>
              </w:rPr>
            </w:pPr>
            <w:r w:rsidRPr="00CC69B4">
              <w:rPr>
                <w:sz w:val="24"/>
                <w:szCs w:val="24"/>
              </w:rPr>
              <w:t>With help understands parts of the simpler concepts and performs a few of the simpler processes.</w:t>
            </w:r>
          </w:p>
        </w:tc>
        <w:tc>
          <w:tcPr>
            <w:tcW w:w="2774" w:type="dxa"/>
          </w:tcPr>
          <w:p w:rsidR="00473AB8" w:rsidRPr="00CC69B4" w:rsidRDefault="00473AB8" w:rsidP="00BC1E41">
            <w:pPr>
              <w:rPr>
                <w:sz w:val="24"/>
                <w:szCs w:val="24"/>
              </w:rPr>
            </w:pPr>
            <w:r w:rsidRPr="00CC69B4">
              <w:rPr>
                <w:sz w:val="24"/>
                <w:szCs w:val="24"/>
              </w:rPr>
              <w:t>Understands the simpler concepts and performs the simpler processes.</w:t>
            </w:r>
          </w:p>
        </w:tc>
        <w:tc>
          <w:tcPr>
            <w:tcW w:w="2774" w:type="dxa"/>
          </w:tcPr>
          <w:p w:rsidR="00473AB8" w:rsidRPr="00CC69B4" w:rsidRDefault="00473AB8" w:rsidP="00BC1E41">
            <w:pPr>
              <w:rPr>
                <w:sz w:val="24"/>
                <w:szCs w:val="24"/>
              </w:rPr>
            </w:pPr>
            <w:r w:rsidRPr="00CC69B4">
              <w:rPr>
                <w:sz w:val="24"/>
                <w:szCs w:val="24"/>
              </w:rPr>
              <w:t>Understands more complex concepts and is able to perform complex processes that are explicitly taught.</w:t>
            </w:r>
          </w:p>
        </w:tc>
        <w:tc>
          <w:tcPr>
            <w:tcW w:w="2774" w:type="dxa"/>
          </w:tcPr>
          <w:p w:rsidR="00473AB8" w:rsidRPr="00CC69B4" w:rsidRDefault="00473AB8" w:rsidP="00BC1E41">
            <w:pPr>
              <w:rPr>
                <w:sz w:val="24"/>
                <w:szCs w:val="24"/>
              </w:rPr>
            </w:pPr>
            <w:r w:rsidRPr="00CC69B4">
              <w:rPr>
                <w:sz w:val="24"/>
                <w:szCs w:val="24"/>
              </w:rPr>
              <w:t>Has a deep understanding of complex concepts and processes and can apply to new situations.</w:t>
            </w:r>
          </w:p>
        </w:tc>
      </w:tr>
    </w:tbl>
    <w:p w:rsidR="00473AB8" w:rsidRDefault="00473AB8" w:rsidP="00ED14C5">
      <w:pPr>
        <w:spacing w:after="0" w:line="240" w:lineRule="auto"/>
      </w:pPr>
    </w:p>
    <w:p w:rsidR="00BF35D0" w:rsidRPr="00CC69B4" w:rsidRDefault="00CC69B4" w:rsidP="00CC69B4">
      <w:pPr>
        <w:jc w:val="center"/>
        <w:rPr>
          <w:sz w:val="24"/>
          <w:szCs w:val="24"/>
          <w:u w:val="single"/>
        </w:rPr>
      </w:pPr>
      <w:r w:rsidRPr="00CC69B4">
        <w:rPr>
          <w:b/>
          <w:sz w:val="24"/>
          <w:szCs w:val="24"/>
          <w:u w:val="single"/>
        </w:rPr>
        <w:t>FACTORS AFFECTING ACHIEVEMENT RUBRIC</w:t>
      </w:r>
    </w:p>
    <w:p w:rsidR="00BF35D0" w:rsidRPr="00CC69B4" w:rsidRDefault="000B1ABB" w:rsidP="00C6051D">
      <w:pPr>
        <w:rPr>
          <w:sz w:val="24"/>
          <w:szCs w:val="24"/>
        </w:rPr>
      </w:pPr>
      <w:r w:rsidRPr="00CC69B4">
        <w:rPr>
          <w:sz w:val="24"/>
          <w:szCs w:val="24"/>
        </w:rPr>
        <w:t xml:space="preserve">Those habits, </w:t>
      </w:r>
      <w:r w:rsidR="00473AB8">
        <w:rPr>
          <w:sz w:val="24"/>
          <w:szCs w:val="24"/>
        </w:rPr>
        <w:t xml:space="preserve">expectations, </w:t>
      </w:r>
      <w:r w:rsidRPr="00CC69B4">
        <w:rPr>
          <w:sz w:val="24"/>
          <w:szCs w:val="24"/>
        </w:rPr>
        <w:t>behaviours and attitudes that affect learning: The Factors Affecting Achievement have been</w:t>
      </w:r>
      <w:r w:rsidR="00EB399C" w:rsidRPr="00CC69B4">
        <w:rPr>
          <w:sz w:val="24"/>
          <w:szCs w:val="24"/>
        </w:rPr>
        <w:t xml:space="preserve"> </w:t>
      </w:r>
      <w:r w:rsidRPr="00CC69B4">
        <w:rPr>
          <w:sz w:val="24"/>
          <w:szCs w:val="24"/>
        </w:rPr>
        <w:t>grouped under four categories:</w:t>
      </w:r>
      <w:r w:rsidR="00BF35D0" w:rsidRPr="00CC69B4">
        <w:rPr>
          <w:sz w:val="24"/>
          <w:szCs w:val="24"/>
        </w:rPr>
        <w:t xml:space="preserve"> Confidence, Collaboration, Organization, and Responsibility.</w:t>
      </w:r>
    </w:p>
    <w:tbl>
      <w:tblPr>
        <w:tblStyle w:val="TableGrid"/>
        <w:tblW w:w="0" w:type="auto"/>
        <w:tblLook w:val="04A0" w:firstRow="1" w:lastRow="0" w:firstColumn="1" w:lastColumn="0" w:noHBand="0" w:noVBand="1"/>
      </w:tblPr>
      <w:tblGrid>
        <w:gridCol w:w="2774"/>
        <w:gridCol w:w="2774"/>
        <w:gridCol w:w="2774"/>
        <w:gridCol w:w="2774"/>
      </w:tblGrid>
      <w:tr w:rsidR="00A06827" w:rsidRPr="00CC69B4" w:rsidTr="00A06827">
        <w:tc>
          <w:tcPr>
            <w:tcW w:w="2774" w:type="dxa"/>
          </w:tcPr>
          <w:p w:rsidR="00A06827" w:rsidRPr="00CC69B4" w:rsidRDefault="00A06827" w:rsidP="00A06827">
            <w:pPr>
              <w:jc w:val="center"/>
              <w:rPr>
                <w:sz w:val="24"/>
                <w:szCs w:val="24"/>
              </w:rPr>
            </w:pPr>
            <w:r w:rsidRPr="00CC69B4">
              <w:rPr>
                <w:sz w:val="24"/>
                <w:szCs w:val="24"/>
              </w:rPr>
              <w:t>1-Beginning</w:t>
            </w:r>
          </w:p>
        </w:tc>
        <w:tc>
          <w:tcPr>
            <w:tcW w:w="2774" w:type="dxa"/>
          </w:tcPr>
          <w:p w:rsidR="00A06827" w:rsidRPr="00CC69B4" w:rsidRDefault="00A06827" w:rsidP="00A06827">
            <w:pPr>
              <w:jc w:val="center"/>
              <w:rPr>
                <w:sz w:val="24"/>
                <w:szCs w:val="24"/>
              </w:rPr>
            </w:pPr>
            <w:r w:rsidRPr="00CC69B4">
              <w:rPr>
                <w:sz w:val="24"/>
                <w:szCs w:val="24"/>
              </w:rPr>
              <w:t>2-Developing</w:t>
            </w:r>
          </w:p>
        </w:tc>
        <w:tc>
          <w:tcPr>
            <w:tcW w:w="2774" w:type="dxa"/>
          </w:tcPr>
          <w:p w:rsidR="00A06827" w:rsidRPr="00CC69B4" w:rsidRDefault="00A06827" w:rsidP="00A06827">
            <w:pPr>
              <w:jc w:val="center"/>
              <w:rPr>
                <w:sz w:val="24"/>
                <w:szCs w:val="24"/>
              </w:rPr>
            </w:pPr>
            <w:r w:rsidRPr="00CC69B4">
              <w:rPr>
                <w:sz w:val="24"/>
                <w:szCs w:val="24"/>
              </w:rPr>
              <w:t>3-Progressing</w:t>
            </w:r>
          </w:p>
        </w:tc>
        <w:tc>
          <w:tcPr>
            <w:tcW w:w="2774" w:type="dxa"/>
          </w:tcPr>
          <w:p w:rsidR="00A06827" w:rsidRPr="00CC69B4" w:rsidRDefault="00A06827" w:rsidP="00A06827">
            <w:pPr>
              <w:jc w:val="center"/>
              <w:rPr>
                <w:sz w:val="24"/>
                <w:szCs w:val="24"/>
              </w:rPr>
            </w:pPr>
            <w:r w:rsidRPr="00CC69B4">
              <w:rPr>
                <w:sz w:val="24"/>
                <w:szCs w:val="24"/>
              </w:rPr>
              <w:t>4-Established</w:t>
            </w:r>
          </w:p>
        </w:tc>
      </w:tr>
      <w:tr w:rsidR="00A06827" w:rsidRPr="00CC69B4" w:rsidTr="00A06827">
        <w:tc>
          <w:tcPr>
            <w:tcW w:w="2774" w:type="dxa"/>
          </w:tcPr>
          <w:p w:rsidR="00A06827" w:rsidRPr="00CC69B4" w:rsidRDefault="00F75A39" w:rsidP="00A06827">
            <w:pPr>
              <w:rPr>
                <w:sz w:val="24"/>
                <w:szCs w:val="24"/>
              </w:rPr>
            </w:pPr>
            <w:r w:rsidRPr="00CC69B4">
              <w:rPr>
                <w:sz w:val="24"/>
                <w:szCs w:val="24"/>
              </w:rPr>
              <w:t>Meets some expectations with continual guidance a</w:t>
            </w:r>
            <w:r w:rsidR="00E90926">
              <w:rPr>
                <w:sz w:val="24"/>
                <w:szCs w:val="24"/>
              </w:rPr>
              <w:t>nd</w:t>
            </w:r>
            <w:r w:rsidRPr="00CC69B4">
              <w:rPr>
                <w:sz w:val="24"/>
                <w:szCs w:val="24"/>
              </w:rPr>
              <w:t xml:space="preserve"> frequent reminders.</w:t>
            </w:r>
          </w:p>
        </w:tc>
        <w:tc>
          <w:tcPr>
            <w:tcW w:w="2774" w:type="dxa"/>
          </w:tcPr>
          <w:p w:rsidR="00A06827" w:rsidRPr="00CC69B4" w:rsidRDefault="00A06827" w:rsidP="00A06827">
            <w:pPr>
              <w:rPr>
                <w:sz w:val="24"/>
                <w:szCs w:val="24"/>
              </w:rPr>
            </w:pPr>
            <w:r w:rsidRPr="00CC69B4">
              <w:rPr>
                <w:sz w:val="24"/>
                <w:szCs w:val="24"/>
              </w:rPr>
              <w:t>Meets most expectations with some guidance and several reminders.</w:t>
            </w:r>
          </w:p>
        </w:tc>
        <w:tc>
          <w:tcPr>
            <w:tcW w:w="2774" w:type="dxa"/>
          </w:tcPr>
          <w:p w:rsidR="00A06827" w:rsidRPr="00CC69B4" w:rsidRDefault="00A06827" w:rsidP="00A06827">
            <w:pPr>
              <w:rPr>
                <w:sz w:val="24"/>
                <w:szCs w:val="24"/>
              </w:rPr>
            </w:pPr>
            <w:r w:rsidRPr="00CC69B4">
              <w:rPr>
                <w:sz w:val="24"/>
                <w:szCs w:val="24"/>
              </w:rPr>
              <w:t>Meets all expectations with minimal guidance and occasional reminders.</w:t>
            </w:r>
          </w:p>
        </w:tc>
        <w:tc>
          <w:tcPr>
            <w:tcW w:w="2774" w:type="dxa"/>
          </w:tcPr>
          <w:p w:rsidR="00A06827" w:rsidRPr="00CC69B4" w:rsidRDefault="00A06827" w:rsidP="00A06827">
            <w:pPr>
              <w:rPr>
                <w:sz w:val="24"/>
                <w:szCs w:val="24"/>
              </w:rPr>
            </w:pPr>
            <w:r w:rsidRPr="00CC69B4">
              <w:rPr>
                <w:sz w:val="24"/>
                <w:szCs w:val="24"/>
              </w:rPr>
              <w:t>Meets all expectations independently, provides a positive influence.</w:t>
            </w:r>
          </w:p>
        </w:tc>
      </w:tr>
    </w:tbl>
    <w:p w:rsidR="00473AB8" w:rsidRDefault="00473AB8" w:rsidP="00C6051D"/>
    <w:p w:rsidR="00935BB7" w:rsidRPr="00935BB7" w:rsidRDefault="00935BB7" w:rsidP="00935BB7">
      <w:pPr>
        <w:jc w:val="center"/>
        <w:rPr>
          <w:u w:val="single"/>
        </w:rPr>
      </w:pPr>
      <w:r w:rsidRPr="00935BB7">
        <w:rPr>
          <w:b/>
          <w:sz w:val="24"/>
          <w:szCs w:val="24"/>
          <w:u w:val="single"/>
        </w:rPr>
        <w:t>Academic Legend</w:t>
      </w:r>
    </w:p>
    <w:tbl>
      <w:tblPr>
        <w:tblW w:w="9781" w:type="dxa"/>
        <w:tblInd w:w="562" w:type="dxa"/>
        <w:tblLayout w:type="fixed"/>
        <w:tblCellMar>
          <w:left w:w="0" w:type="dxa"/>
          <w:right w:w="0" w:type="dxa"/>
        </w:tblCellMar>
        <w:tblLook w:val="01E0" w:firstRow="1" w:lastRow="1" w:firstColumn="1" w:lastColumn="1" w:noHBand="0" w:noVBand="0"/>
      </w:tblPr>
      <w:tblGrid>
        <w:gridCol w:w="9781"/>
      </w:tblGrid>
      <w:tr w:rsidR="00935BB7" w:rsidTr="00935BB7">
        <w:trPr>
          <w:trHeight w:hRule="exact" w:val="337"/>
        </w:trPr>
        <w:tc>
          <w:tcPr>
            <w:tcW w:w="9781" w:type="dxa"/>
            <w:tcBorders>
              <w:top w:val="single" w:sz="4" w:space="0" w:color="000000"/>
              <w:left w:val="single" w:sz="4" w:space="0" w:color="000000"/>
              <w:bottom w:val="single" w:sz="4" w:space="0" w:color="000000"/>
              <w:right w:val="single" w:sz="4" w:space="0" w:color="000000"/>
            </w:tcBorders>
          </w:tcPr>
          <w:p w:rsidR="00935BB7" w:rsidRDefault="00935BB7" w:rsidP="00935BB7">
            <w:pPr>
              <w:spacing w:after="0" w:line="264" w:lineRule="exact"/>
              <w:ind w:left="102" w:right="-20"/>
              <w:jc w:val="center"/>
              <w:rPr>
                <w:rFonts w:ascii="Calibri" w:eastAsia="Calibri" w:hAnsi="Calibri" w:cs="Calibri"/>
              </w:rPr>
            </w:pPr>
            <w:r w:rsidRPr="00935BB7">
              <w:rPr>
                <w:rFonts w:ascii="Calibri" w:eastAsia="Calibri" w:hAnsi="Calibri" w:cs="Calibri"/>
                <w:b/>
                <w:bCs/>
                <w:spacing w:val="1"/>
                <w:position w:val="1"/>
                <w:sz w:val="24"/>
                <w:szCs w:val="24"/>
              </w:rPr>
              <w:t>Gr</w:t>
            </w:r>
            <w:r w:rsidRPr="00935BB7">
              <w:rPr>
                <w:rFonts w:ascii="Calibri" w:eastAsia="Calibri" w:hAnsi="Calibri" w:cs="Calibri"/>
                <w:b/>
                <w:bCs/>
                <w:spacing w:val="-1"/>
                <w:position w:val="1"/>
                <w:sz w:val="24"/>
                <w:szCs w:val="24"/>
              </w:rPr>
              <w:t>ade</w:t>
            </w:r>
            <w:r w:rsidRPr="00935BB7">
              <w:rPr>
                <w:rFonts w:ascii="Calibri" w:eastAsia="Calibri" w:hAnsi="Calibri" w:cs="Calibri"/>
                <w:b/>
                <w:bCs/>
                <w:position w:val="1"/>
                <w:sz w:val="24"/>
                <w:szCs w:val="24"/>
              </w:rPr>
              <w:t>s</w:t>
            </w:r>
            <w:r w:rsidRPr="00935BB7">
              <w:rPr>
                <w:rFonts w:ascii="Calibri" w:eastAsia="Calibri" w:hAnsi="Calibri" w:cs="Calibri"/>
                <w:b/>
                <w:bCs/>
                <w:spacing w:val="-1"/>
                <w:position w:val="1"/>
                <w:sz w:val="24"/>
                <w:szCs w:val="24"/>
              </w:rPr>
              <w:t xml:space="preserve"> </w:t>
            </w:r>
            <w:r w:rsidRPr="00935BB7">
              <w:rPr>
                <w:rFonts w:ascii="Calibri" w:eastAsia="Calibri" w:hAnsi="Calibri" w:cs="Calibri"/>
                <w:b/>
                <w:bCs/>
                <w:spacing w:val="1"/>
                <w:position w:val="1"/>
                <w:sz w:val="24"/>
                <w:szCs w:val="24"/>
              </w:rPr>
              <w:t>1</w:t>
            </w:r>
            <w:r w:rsidRPr="00935BB7">
              <w:rPr>
                <w:rFonts w:ascii="Calibri" w:eastAsia="Calibri" w:hAnsi="Calibri" w:cs="Calibri"/>
                <w:b/>
                <w:bCs/>
                <w:spacing w:val="2"/>
                <w:position w:val="1"/>
                <w:sz w:val="24"/>
                <w:szCs w:val="24"/>
              </w:rPr>
              <w:t>0</w:t>
            </w:r>
            <w:r w:rsidRPr="00935BB7">
              <w:rPr>
                <w:rFonts w:ascii="Calibri" w:eastAsia="Calibri" w:hAnsi="Calibri" w:cs="Calibri"/>
                <w:b/>
                <w:bCs/>
                <w:spacing w:val="-3"/>
                <w:position w:val="1"/>
                <w:sz w:val="24"/>
                <w:szCs w:val="24"/>
              </w:rPr>
              <w:t>-</w:t>
            </w:r>
            <w:r w:rsidRPr="00935BB7">
              <w:rPr>
                <w:rFonts w:ascii="Calibri" w:eastAsia="Calibri" w:hAnsi="Calibri" w:cs="Calibri"/>
                <w:b/>
                <w:bCs/>
                <w:spacing w:val="1"/>
                <w:position w:val="1"/>
                <w:sz w:val="24"/>
                <w:szCs w:val="24"/>
              </w:rPr>
              <w:t>12</w:t>
            </w:r>
          </w:p>
        </w:tc>
      </w:tr>
      <w:tr w:rsidR="00935BB7" w:rsidRPr="00EC6154" w:rsidTr="00935BB7">
        <w:trPr>
          <w:trHeight w:hRule="exact" w:val="2085"/>
        </w:trPr>
        <w:tc>
          <w:tcPr>
            <w:tcW w:w="9781" w:type="dxa"/>
            <w:tcBorders>
              <w:top w:val="single" w:sz="4" w:space="0" w:color="000000"/>
              <w:left w:val="single" w:sz="4" w:space="0" w:color="000000"/>
              <w:bottom w:val="single" w:sz="4" w:space="0" w:color="000000"/>
              <w:right w:val="single" w:sz="4" w:space="0" w:color="000000"/>
            </w:tcBorders>
          </w:tcPr>
          <w:p w:rsidR="00935BB7" w:rsidRPr="00935BB7" w:rsidRDefault="00935BB7" w:rsidP="00935BB7">
            <w:pPr>
              <w:spacing w:after="0" w:line="264" w:lineRule="exact"/>
              <w:ind w:left="153" w:right="-20"/>
              <w:rPr>
                <w:rFonts w:ascii="Calibri" w:eastAsia="Calibri" w:hAnsi="Calibri" w:cs="Calibri"/>
                <w:sz w:val="24"/>
                <w:szCs w:val="24"/>
              </w:rPr>
            </w:pPr>
            <w:r w:rsidRPr="00935BB7">
              <w:rPr>
                <w:rFonts w:ascii="Calibri" w:eastAsia="Calibri" w:hAnsi="Calibri" w:cs="Calibri"/>
                <w:spacing w:val="1"/>
                <w:position w:val="1"/>
                <w:sz w:val="24"/>
                <w:szCs w:val="24"/>
              </w:rPr>
              <w:t>95</w:t>
            </w:r>
            <w:r w:rsidRPr="00935BB7">
              <w:rPr>
                <w:rFonts w:ascii="Calibri" w:eastAsia="Calibri" w:hAnsi="Calibri" w:cs="Calibri"/>
                <w:spacing w:val="-3"/>
                <w:position w:val="1"/>
                <w:sz w:val="24"/>
                <w:szCs w:val="24"/>
              </w:rPr>
              <w:t>-</w:t>
            </w:r>
            <w:r w:rsidRPr="00935BB7">
              <w:rPr>
                <w:rFonts w:ascii="Calibri" w:eastAsia="Calibri" w:hAnsi="Calibri" w:cs="Calibri"/>
                <w:spacing w:val="1"/>
                <w:position w:val="1"/>
                <w:sz w:val="24"/>
                <w:szCs w:val="24"/>
              </w:rPr>
              <w:t>1</w:t>
            </w:r>
            <w:r w:rsidRPr="00935BB7">
              <w:rPr>
                <w:rFonts w:ascii="Calibri" w:eastAsia="Calibri" w:hAnsi="Calibri" w:cs="Calibri"/>
                <w:spacing w:val="-2"/>
                <w:position w:val="1"/>
                <w:sz w:val="24"/>
                <w:szCs w:val="24"/>
              </w:rPr>
              <w:t>0</w:t>
            </w:r>
            <w:r w:rsidRPr="00935BB7">
              <w:rPr>
                <w:rFonts w:ascii="Calibri" w:eastAsia="Calibri" w:hAnsi="Calibri" w:cs="Calibri"/>
                <w:position w:val="1"/>
                <w:sz w:val="24"/>
                <w:szCs w:val="24"/>
              </w:rPr>
              <w:t xml:space="preserve">0 </w:t>
            </w:r>
            <w:r w:rsidRPr="00935BB7">
              <w:rPr>
                <w:rFonts w:ascii="Calibri" w:eastAsia="Calibri" w:hAnsi="Calibri" w:cs="Calibri"/>
                <w:spacing w:val="3"/>
                <w:position w:val="1"/>
                <w:sz w:val="24"/>
                <w:szCs w:val="24"/>
              </w:rPr>
              <w:t xml:space="preserve"> </w:t>
            </w:r>
            <w:r w:rsidRPr="00935BB7">
              <w:rPr>
                <w:rFonts w:ascii="Calibri" w:eastAsia="Calibri" w:hAnsi="Calibri" w:cs="Calibri"/>
                <w:position w:val="1"/>
                <w:sz w:val="24"/>
                <w:szCs w:val="24"/>
              </w:rPr>
              <w:t>-</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D</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m</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str</w:t>
            </w:r>
            <w:r w:rsidRPr="00935BB7">
              <w:rPr>
                <w:rFonts w:ascii="Calibri" w:eastAsia="Calibri" w:hAnsi="Calibri" w:cs="Calibri"/>
                <w:spacing w:val="-2"/>
                <w:position w:val="1"/>
                <w:sz w:val="24"/>
                <w:szCs w:val="24"/>
              </w:rPr>
              <w:t>a</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s</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m</w:t>
            </w:r>
            <w:r w:rsidRPr="00935BB7">
              <w:rPr>
                <w:rFonts w:ascii="Calibri" w:eastAsia="Calibri" w:hAnsi="Calibri" w:cs="Calibri"/>
                <w:position w:val="1"/>
                <w:sz w:val="24"/>
                <w:szCs w:val="24"/>
              </w:rPr>
              <w:t>ast</w:t>
            </w:r>
            <w:r w:rsidRPr="00935BB7">
              <w:rPr>
                <w:rFonts w:ascii="Calibri" w:eastAsia="Calibri" w:hAnsi="Calibri" w:cs="Calibri"/>
                <w:spacing w:val="1"/>
                <w:position w:val="1"/>
                <w:sz w:val="24"/>
                <w:szCs w:val="24"/>
              </w:rPr>
              <w:t>e</w:t>
            </w:r>
            <w:r w:rsidRPr="00935BB7">
              <w:rPr>
                <w:rFonts w:ascii="Calibri" w:eastAsia="Calibri" w:hAnsi="Calibri" w:cs="Calibri"/>
                <w:position w:val="1"/>
                <w:sz w:val="24"/>
                <w:szCs w:val="24"/>
              </w:rPr>
              <w:t>ry</w:t>
            </w:r>
            <w:r w:rsidRPr="00935BB7">
              <w:rPr>
                <w:rFonts w:ascii="Calibri" w:eastAsia="Calibri" w:hAnsi="Calibri" w:cs="Calibri"/>
                <w:spacing w:val="-2"/>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position w:val="1"/>
                <w:sz w:val="24"/>
                <w:szCs w:val="24"/>
              </w:rPr>
              <w:t>f</w:t>
            </w:r>
            <w:r w:rsidRPr="00935BB7">
              <w:rPr>
                <w:rFonts w:ascii="Calibri" w:eastAsia="Calibri" w:hAnsi="Calibri" w:cs="Calibri"/>
                <w:spacing w:val="-3"/>
                <w:position w:val="1"/>
                <w:sz w:val="24"/>
                <w:szCs w:val="24"/>
              </w:rPr>
              <w:t xml:space="preserve"> </w:t>
            </w:r>
            <w:r w:rsidRPr="00935BB7">
              <w:rPr>
                <w:rFonts w:ascii="Calibri" w:eastAsia="Calibri" w:hAnsi="Calibri" w:cs="Calibri"/>
                <w:spacing w:val="1"/>
                <w:position w:val="1"/>
                <w:sz w:val="24"/>
                <w:szCs w:val="24"/>
              </w:rPr>
              <w:t>t</w:t>
            </w:r>
            <w:r w:rsidRPr="00935BB7">
              <w:rPr>
                <w:rFonts w:ascii="Calibri" w:eastAsia="Calibri" w:hAnsi="Calibri" w:cs="Calibri"/>
                <w:spacing w:val="-1"/>
                <w:position w:val="1"/>
                <w:sz w:val="24"/>
                <w:szCs w:val="24"/>
              </w:rPr>
              <w:t>h</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 xml:space="preserve"> </w:t>
            </w:r>
            <w:r w:rsidRPr="00935BB7">
              <w:rPr>
                <w:rFonts w:ascii="Calibri" w:eastAsia="Calibri" w:hAnsi="Calibri" w:cs="Calibri"/>
                <w:position w:val="1"/>
                <w:sz w:val="24"/>
                <w:szCs w:val="24"/>
              </w:rPr>
              <w:t>t</w:t>
            </w:r>
            <w:r w:rsidRPr="00935BB7">
              <w:rPr>
                <w:rFonts w:ascii="Calibri" w:eastAsia="Calibri" w:hAnsi="Calibri" w:cs="Calibri"/>
                <w:spacing w:val="1"/>
                <w:position w:val="1"/>
                <w:sz w:val="24"/>
                <w:szCs w:val="24"/>
              </w:rPr>
              <w:t>e</w:t>
            </w:r>
            <w:r w:rsidRPr="00935BB7">
              <w:rPr>
                <w:rFonts w:ascii="Calibri" w:eastAsia="Calibri" w:hAnsi="Calibri" w:cs="Calibri"/>
                <w:spacing w:val="-3"/>
                <w:position w:val="1"/>
                <w:sz w:val="24"/>
                <w:szCs w:val="24"/>
              </w:rPr>
              <w:t>r</w:t>
            </w:r>
            <w:r w:rsidRPr="00935BB7">
              <w:rPr>
                <w:rFonts w:ascii="Calibri" w:eastAsia="Calibri" w:hAnsi="Calibri" w:cs="Calibri"/>
                <w:position w:val="1"/>
                <w:sz w:val="24"/>
                <w:szCs w:val="24"/>
              </w:rPr>
              <w:t>m</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o</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t</w:t>
            </w:r>
            <w:r w:rsidRPr="00935BB7">
              <w:rPr>
                <w:rFonts w:ascii="Calibri" w:eastAsia="Calibri" w:hAnsi="Calibri" w:cs="Calibri"/>
                <w:spacing w:val="-2"/>
                <w:position w:val="1"/>
                <w:sz w:val="24"/>
                <w:szCs w:val="24"/>
              </w:rPr>
              <w:t>c</w:t>
            </w:r>
            <w:r w:rsidRPr="00935BB7">
              <w:rPr>
                <w:rFonts w:ascii="Calibri" w:eastAsia="Calibri" w:hAnsi="Calibri" w:cs="Calibri"/>
                <w:spacing w:val="-1"/>
                <w:position w:val="1"/>
                <w:sz w:val="24"/>
                <w:szCs w:val="24"/>
              </w:rPr>
              <w:t>om</w:t>
            </w:r>
            <w:r w:rsidRPr="00935BB7">
              <w:rPr>
                <w:rFonts w:ascii="Calibri" w:eastAsia="Calibri" w:hAnsi="Calibri" w:cs="Calibri"/>
                <w:position w:val="1"/>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8</w:t>
            </w:r>
            <w:r w:rsidRPr="00935BB7">
              <w:rPr>
                <w:rFonts w:ascii="Calibri" w:eastAsia="Calibri" w:hAnsi="Calibri" w:cs="Calibri"/>
                <w:sz w:val="24"/>
                <w:szCs w:val="24"/>
              </w:rPr>
              <w:t>0</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9</w:t>
            </w:r>
            <w:r w:rsidRPr="00935BB7">
              <w:rPr>
                <w:rFonts w:ascii="Calibri" w:eastAsia="Calibri" w:hAnsi="Calibri" w:cs="Calibri"/>
                <w:sz w:val="24"/>
                <w:szCs w:val="24"/>
              </w:rPr>
              <w:t xml:space="preserve">4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n</w:t>
            </w:r>
            <w:r w:rsidRPr="00935BB7">
              <w:rPr>
                <w:rFonts w:ascii="Calibri" w:eastAsia="Calibri" w:hAnsi="Calibri" w:cs="Calibri"/>
                <w:sz w:val="24"/>
                <w:szCs w:val="24"/>
              </w:rPr>
              <w:t>s</w:t>
            </w:r>
            <w:r w:rsidRPr="00935BB7">
              <w:rPr>
                <w:rFonts w:ascii="Calibri" w:eastAsia="Calibri" w:hAnsi="Calibri" w:cs="Calibri"/>
                <w:spacing w:val="-3"/>
                <w:sz w:val="24"/>
                <w:szCs w:val="24"/>
              </w:rPr>
              <w:t>i</w:t>
            </w:r>
            <w:r w:rsidRPr="00935BB7">
              <w:rPr>
                <w:rFonts w:ascii="Calibri" w:eastAsia="Calibri" w:hAnsi="Calibri" w:cs="Calibri"/>
                <w:sz w:val="24"/>
                <w:szCs w:val="24"/>
              </w:rPr>
              <w:t>st</w:t>
            </w:r>
            <w:r w:rsidRPr="00935BB7">
              <w:rPr>
                <w:rFonts w:ascii="Calibri" w:eastAsia="Calibri" w:hAnsi="Calibri" w:cs="Calibri"/>
                <w:spacing w:val="1"/>
                <w:sz w:val="24"/>
                <w:szCs w:val="24"/>
              </w:rPr>
              <w:t>e</w:t>
            </w:r>
            <w:r w:rsidRPr="00935BB7">
              <w:rPr>
                <w:rFonts w:ascii="Calibri" w:eastAsia="Calibri" w:hAnsi="Calibri" w:cs="Calibri"/>
                <w:spacing w:val="-1"/>
                <w:sz w:val="24"/>
                <w:szCs w:val="24"/>
              </w:rPr>
              <w:t>n</w:t>
            </w:r>
            <w:r w:rsidRPr="00935BB7">
              <w:rPr>
                <w:rFonts w:ascii="Calibri" w:eastAsia="Calibri" w:hAnsi="Calibri" w:cs="Calibri"/>
                <w:sz w:val="24"/>
                <w:szCs w:val="24"/>
              </w:rPr>
              <w:t>t</w:t>
            </w:r>
            <w:r w:rsidRPr="00935BB7">
              <w:rPr>
                <w:rFonts w:ascii="Calibri" w:eastAsia="Calibri" w:hAnsi="Calibri" w:cs="Calibri"/>
                <w:spacing w:val="-2"/>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m</w:t>
            </w:r>
            <w:r w:rsidRPr="00935BB7">
              <w:rPr>
                <w:rFonts w:ascii="Calibri" w:eastAsia="Calibri" w:hAnsi="Calibri" w:cs="Calibri"/>
                <w:spacing w:val="-2"/>
                <w:sz w:val="24"/>
                <w:szCs w:val="24"/>
              </w:rPr>
              <w:t>ee</w:t>
            </w:r>
            <w:r w:rsidRPr="00935BB7">
              <w:rPr>
                <w:rFonts w:ascii="Calibri" w:eastAsia="Calibri" w:hAnsi="Calibri" w:cs="Calibri"/>
                <w:sz w:val="24"/>
                <w:szCs w:val="24"/>
              </w:rPr>
              <w:t>ts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6</w:t>
            </w:r>
            <w:r w:rsidRPr="00935BB7">
              <w:rPr>
                <w:rFonts w:ascii="Calibri" w:eastAsia="Calibri" w:hAnsi="Calibri" w:cs="Calibri"/>
                <w:sz w:val="24"/>
                <w:szCs w:val="24"/>
              </w:rPr>
              <w:t>5</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7</w:t>
            </w:r>
            <w:r w:rsidRPr="00935BB7">
              <w:rPr>
                <w:rFonts w:ascii="Calibri" w:eastAsia="Calibri" w:hAnsi="Calibri" w:cs="Calibri"/>
                <w:sz w:val="24"/>
                <w:szCs w:val="24"/>
              </w:rPr>
              <w:t xml:space="preserve">9  </w:t>
            </w:r>
            <w:r w:rsidRPr="00935BB7">
              <w:rPr>
                <w:rFonts w:ascii="Calibri" w:eastAsia="Calibri" w:hAnsi="Calibri" w:cs="Calibri"/>
                <w:spacing w:val="3"/>
                <w:sz w:val="24"/>
                <w:szCs w:val="24"/>
              </w:rPr>
              <w:t xml:space="preserve"> </w:t>
            </w:r>
            <w:r w:rsidRPr="00935BB7">
              <w:rPr>
                <w:rFonts w:ascii="Calibri" w:eastAsia="Calibri" w:hAnsi="Calibri" w:cs="Calibri"/>
                <w:sz w:val="24"/>
                <w:szCs w:val="24"/>
              </w:rPr>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Us</w:t>
            </w:r>
            <w:r w:rsidRPr="00935BB7">
              <w:rPr>
                <w:rFonts w:ascii="Calibri" w:eastAsia="Calibri" w:hAnsi="Calibri" w:cs="Calibri"/>
                <w:spacing w:val="-1"/>
                <w:sz w:val="24"/>
                <w:szCs w:val="24"/>
              </w:rPr>
              <w:t>u</w:t>
            </w:r>
            <w:r w:rsidRPr="00935BB7">
              <w:rPr>
                <w:rFonts w:ascii="Calibri" w:eastAsia="Calibri" w:hAnsi="Calibri" w:cs="Calibri"/>
                <w:sz w:val="24"/>
                <w:szCs w:val="24"/>
              </w:rPr>
              <w:t>al</w:t>
            </w:r>
            <w:r w:rsidRPr="00935BB7">
              <w:rPr>
                <w:rFonts w:ascii="Calibri" w:eastAsia="Calibri" w:hAnsi="Calibri" w:cs="Calibri"/>
                <w:spacing w:val="-1"/>
                <w:sz w:val="24"/>
                <w:szCs w:val="24"/>
              </w:rPr>
              <w:t>l</w:t>
            </w:r>
            <w:r w:rsidRPr="00935BB7">
              <w:rPr>
                <w:rFonts w:ascii="Calibri" w:eastAsia="Calibri" w:hAnsi="Calibri" w:cs="Calibri"/>
                <w:sz w:val="24"/>
                <w:szCs w:val="24"/>
              </w:rPr>
              <w:t>y</w:t>
            </w:r>
            <w:r w:rsidRPr="00935BB7">
              <w:rPr>
                <w:rFonts w:ascii="Calibri" w:eastAsia="Calibri" w:hAnsi="Calibri" w:cs="Calibri"/>
                <w:spacing w:val="-1"/>
                <w:sz w:val="24"/>
                <w:szCs w:val="24"/>
              </w:rPr>
              <w:t xml:space="preserve"> m</w:t>
            </w:r>
            <w:r w:rsidRPr="00935BB7">
              <w:rPr>
                <w:rFonts w:ascii="Calibri" w:eastAsia="Calibri" w:hAnsi="Calibri" w:cs="Calibri"/>
                <w:sz w:val="24"/>
                <w:szCs w:val="24"/>
              </w:rPr>
              <w:t>e</w:t>
            </w:r>
            <w:r w:rsidRPr="00935BB7">
              <w:rPr>
                <w:rFonts w:ascii="Calibri" w:eastAsia="Calibri" w:hAnsi="Calibri" w:cs="Calibri"/>
                <w:spacing w:val="1"/>
                <w:sz w:val="24"/>
                <w:szCs w:val="24"/>
              </w:rPr>
              <w:t>e</w:t>
            </w:r>
            <w:r w:rsidRPr="00935BB7">
              <w:rPr>
                <w:rFonts w:ascii="Calibri" w:eastAsia="Calibri" w:hAnsi="Calibri" w:cs="Calibri"/>
                <w:spacing w:val="-2"/>
                <w:sz w:val="24"/>
                <w:szCs w:val="24"/>
              </w:rPr>
              <w:t>t</w:t>
            </w:r>
            <w:r w:rsidRPr="00935BB7">
              <w:rPr>
                <w:rFonts w:ascii="Calibri" w:eastAsia="Calibri" w:hAnsi="Calibri" w:cs="Calibri"/>
                <w:sz w:val="24"/>
                <w:szCs w:val="24"/>
              </w:rPr>
              <w:t xml:space="preserve">s </w:t>
            </w:r>
            <w:r w:rsidRPr="00935BB7">
              <w:rPr>
                <w:rFonts w:ascii="Calibri" w:eastAsia="Calibri" w:hAnsi="Calibri" w:cs="Calibri"/>
                <w:spacing w:val="1"/>
                <w:sz w:val="24"/>
                <w:szCs w:val="24"/>
              </w:rPr>
              <w:t>t</w:t>
            </w:r>
            <w:r w:rsidRPr="00935BB7">
              <w:rPr>
                <w:rFonts w:ascii="Calibri" w:eastAsia="Calibri" w:hAnsi="Calibri" w:cs="Calibri"/>
                <w:spacing w:val="-3"/>
                <w:sz w:val="24"/>
                <w:szCs w:val="24"/>
              </w:rPr>
              <w:t>h</w:t>
            </w:r>
            <w:r w:rsidRPr="00935BB7">
              <w:rPr>
                <w:rFonts w:ascii="Calibri" w:eastAsia="Calibri" w:hAnsi="Calibri" w:cs="Calibri"/>
                <w:sz w:val="24"/>
                <w:szCs w:val="24"/>
              </w:rPr>
              <w:t>e</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6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50</w:t>
            </w:r>
            <w:r w:rsidRPr="00935BB7">
              <w:rPr>
                <w:rFonts w:ascii="Calibri" w:eastAsia="Calibri" w:hAnsi="Calibri" w:cs="Calibri"/>
                <w:spacing w:val="-3"/>
                <w:sz w:val="24"/>
                <w:szCs w:val="24"/>
              </w:rPr>
              <w:t>-</w:t>
            </w:r>
            <w:r w:rsidRPr="00935BB7">
              <w:rPr>
                <w:rFonts w:ascii="Calibri" w:eastAsia="Calibri" w:hAnsi="Calibri" w:cs="Calibri"/>
                <w:spacing w:val="1"/>
                <w:sz w:val="24"/>
                <w:szCs w:val="24"/>
              </w:rPr>
              <w:t>6</w:t>
            </w:r>
            <w:r w:rsidRPr="00935BB7">
              <w:rPr>
                <w:rFonts w:ascii="Calibri" w:eastAsia="Calibri" w:hAnsi="Calibri" w:cs="Calibri"/>
                <w:sz w:val="24"/>
                <w:szCs w:val="24"/>
              </w:rPr>
              <w:t>4</w:t>
            </w:r>
            <w:r w:rsidRPr="00935BB7">
              <w:rPr>
                <w:rFonts w:ascii="Calibri" w:eastAsia="Calibri" w:hAnsi="Calibri" w:cs="Calibri"/>
                <w:sz w:val="24"/>
                <w:szCs w:val="24"/>
              </w:rPr>
              <w:tab/>
              <w:t>-</w:t>
            </w:r>
            <w:r w:rsidRPr="00935BB7">
              <w:rPr>
                <w:rFonts w:ascii="Calibri" w:eastAsia="Calibri" w:hAnsi="Calibri" w:cs="Calibri"/>
                <w:spacing w:val="-2"/>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r</w:t>
            </w:r>
            <w:r w:rsidRPr="00935BB7">
              <w:rPr>
                <w:rFonts w:ascii="Calibri" w:eastAsia="Calibri" w:hAnsi="Calibri" w:cs="Calibri"/>
                <w:spacing w:val="1"/>
                <w:sz w:val="24"/>
                <w:szCs w:val="24"/>
              </w:rPr>
              <w:t>o</w:t>
            </w:r>
            <w:r w:rsidRPr="00935BB7">
              <w:rPr>
                <w:rFonts w:ascii="Calibri" w:eastAsia="Calibri" w:hAnsi="Calibri" w:cs="Calibri"/>
                <w:sz w:val="24"/>
                <w:szCs w:val="24"/>
              </w:rPr>
              <w:t>ac</w:t>
            </w:r>
            <w:r w:rsidRPr="00935BB7">
              <w:rPr>
                <w:rFonts w:ascii="Calibri" w:eastAsia="Calibri" w:hAnsi="Calibri" w:cs="Calibri"/>
                <w:spacing w:val="-3"/>
                <w:sz w:val="24"/>
                <w:szCs w:val="24"/>
              </w:rPr>
              <w:t>h</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the</w:t>
            </w:r>
            <w:r w:rsidRPr="00935BB7">
              <w:rPr>
                <w:rFonts w:ascii="Calibri" w:eastAsia="Calibri" w:hAnsi="Calibri" w:cs="Calibri"/>
                <w:spacing w:val="-2"/>
                <w:sz w:val="24"/>
                <w:szCs w:val="24"/>
              </w:rPr>
              <w:t xml:space="preserve"> t</w:t>
            </w:r>
            <w:r w:rsidRPr="00935BB7">
              <w:rPr>
                <w:rFonts w:ascii="Calibri" w:eastAsia="Calibri" w:hAnsi="Calibri" w:cs="Calibri"/>
                <w:sz w:val="24"/>
                <w:szCs w:val="24"/>
              </w:rPr>
              <w:t xml:space="preserve">erm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z w:val="24"/>
                <w:szCs w:val="24"/>
              </w:rPr>
              <w:t>t</w:t>
            </w:r>
            <w:r w:rsidRPr="00935BB7">
              <w:rPr>
                <w:rFonts w:ascii="Calibri" w:eastAsia="Calibri" w:hAnsi="Calibri" w:cs="Calibri"/>
                <w:spacing w:val="-2"/>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z w:val="24"/>
                <w:szCs w:val="24"/>
              </w:rPr>
              <w:t>&lt;</w:t>
            </w:r>
            <w:r w:rsidRPr="00935BB7">
              <w:rPr>
                <w:rFonts w:ascii="Calibri" w:eastAsia="Calibri" w:hAnsi="Calibri" w:cs="Calibri"/>
                <w:spacing w:val="-2"/>
                <w:sz w:val="24"/>
                <w:szCs w:val="24"/>
              </w:rPr>
              <w:t>4</w:t>
            </w:r>
            <w:r w:rsidRPr="00935BB7">
              <w:rPr>
                <w:rFonts w:ascii="Calibri" w:eastAsia="Calibri" w:hAnsi="Calibri" w:cs="Calibri"/>
                <w:sz w:val="24"/>
                <w:szCs w:val="24"/>
              </w:rPr>
              <w:t>9</w:t>
            </w:r>
            <w:r w:rsidRPr="00935BB7">
              <w:rPr>
                <w:rFonts w:ascii="Calibri" w:eastAsia="Calibri" w:hAnsi="Calibri" w:cs="Calibri"/>
                <w:sz w:val="24"/>
                <w:szCs w:val="24"/>
              </w:rPr>
              <w:tab/>
              <w:t>-</w:t>
            </w:r>
            <w:r w:rsidRPr="00935BB7">
              <w:rPr>
                <w:rFonts w:ascii="Calibri" w:eastAsia="Calibri" w:hAnsi="Calibri" w:cs="Calibri"/>
                <w:spacing w:val="49"/>
                <w:sz w:val="24"/>
                <w:szCs w:val="24"/>
              </w:rPr>
              <w:t xml:space="preserve"> </w:t>
            </w:r>
            <w:r w:rsidRPr="00935BB7">
              <w:rPr>
                <w:rFonts w:ascii="Calibri" w:eastAsia="Calibri" w:hAnsi="Calibri" w:cs="Calibri"/>
                <w:spacing w:val="1"/>
                <w:sz w:val="24"/>
                <w:szCs w:val="24"/>
              </w:rPr>
              <w:t>D</w:t>
            </w:r>
            <w:r w:rsidRPr="00935BB7">
              <w:rPr>
                <w:rFonts w:ascii="Calibri" w:eastAsia="Calibri" w:hAnsi="Calibri" w:cs="Calibri"/>
                <w:spacing w:val="-1"/>
                <w:sz w:val="24"/>
                <w:szCs w:val="24"/>
              </w:rPr>
              <w:t>o</w:t>
            </w:r>
            <w:r w:rsidRPr="00935BB7">
              <w:rPr>
                <w:rFonts w:ascii="Calibri" w:eastAsia="Calibri" w:hAnsi="Calibri" w:cs="Calibri"/>
                <w:sz w:val="24"/>
                <w:szCs w:val="24"/>
              </w:rPr>
              <w:t>es</w:t>
            </w:r>
            <w:r w:rsidRPr="00935BB7">
              <w:rPr>
                <w:rFonts w:ascii="Calibri" w:eastAsia="Calibri" w:hAnsi="Calibri" w:cs="Calibri"/>
                <w:spacing w:val="1"/>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y</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m</w:t>
            </w:r>
            <w:r w:rsidRPr="00935BB7">
              <w:rPr>
                <w:rFonts w:ascii="Calibri" w:eastAsia="Calibri" w:hAnsi="Calibri" w:cs="Calibri"/>
                <w:spacing w:val="-2"/>
                <w:sz w:val="24"/>
                <w:szCs w:val="24"/>
              </w:rPr>
              <w:t>e</w:t>
            </w:r>
            <w:r w:rsidRPr="00935BB7">
              <w:rPr>
                <w:rFonts w:ascii="Calibri" w:eastAsia="Calibri" w:hAnsi="Calibri" w:cs="Calibri"/>
                <w:sz w:val="24"/>
                <w:szCs w:val="24"/>
              </w:rPr>
              <w:t>et</w:t>
            </w:r>
            <w:r w:rsidRPr="00935BB7">
              <w:rPr>
                <w:rFonts w:ascii="Calibri" w:eastAsia="Calibri" w:hAnsi="Calibri" w:cs="Calibri"/>
                <w:spacing w:val="1"/>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e</w:t>
            </w:r>
            <w:r w:rsidRPr="00935BB7">
              <w:rPr>
                <w:rFonts w:ascii="Calibri" w:eastAsia="Calibri" w:hAnsi="Calibri" w:cs="Calibri"/>
                <w:spacing w:val="-2"/>
                <w:sz w:val="24"/>
                <w:szCs w:val="24"/>
              </w:rPr>
              <w:t xml:space="preserve"> </w:t>
            </w:r>
            <w:r w:rsidRPr="00935BB7">
              <w:rPr>
                <w:rFonts w:ascii="Calibri" w:eastAsia="Calibri" w:hAnsi="Calibri" w:cs="Calibri"/>
                <w:spacing w:val="1"/>
                <w:sz w:val="24"/>
                <w:szCs w:val="24"/>
              </w:rPr>
              <w:t>t</w:t>
            </w:r>
            <w:r w:rsidRPr="00935BB7">
              <w:rPr>
                <w:rFonts w:ascii="Calibri" w:eastAsia="Calibri" w:hAnsi="Calibri" w:cs="Calibri"/>
                <w:sz w:val="24"/>
                <w:szCs w:val="24"/>
              </w:rPr>
              <w:t>e</w:t>
            </w:r>
            <w:r w:rsidRPr="00935BB7">
              <w:rPr>
                <w:rFonts w:ascii="Calibri" w:eastAsia="Calibri" w:hAnsi="Calibri" w:cs="Calibri"/>
                <w:spacing w:val="-2"/>
                <w:sz w:val="24"/>
                <w:szCs w:val="24"/>
              </w:rPr>
              <w:t>r</w:t>
            </w:r>
            <w:r w:rsidRPr="00935BB7">
              <w:rPr>
                <w:rFonts w:ascii="Calibri" w:eastAsia="Calibri" w:hAnsi="Calibri" w:cs="Calibri"/>
                <w:sz w:val="24"/>
                <w:szCs w:val="24"/>
              </w:rPr>
              <w:t>m</w:t>
            </w:r>
            <w:r w:rsidRPr="00935BB7">
              <w:rPr>
                <w:rFonts w:ascii="Calibri" w:eastAsia="Calibri" w:hAnsi="Calibri" w:cs="Calibri"/>
                <w:spacing w:val="-1"/>
                <w:sz w:val="24"/>
                <w:szCs w:val="24"/>
              </w:rPr>
              <w:t xml:space="preserve"> </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u</w:t>
            </w:r>
            <w:r w:rsidRPr="00935BB7">
              <w:rPr>
                <w:rFonts w:ascii="Calibri" w:eastAsia="Calibri" w:hAnsi="Calibri" w:cs="Calibri"/>
                <w:spacing w:val="-2"/>
                <w:sz w:val="24"/>
                <w:szCs w:val="24"/>
              </w:rPr>
              <w:t>t</w:t>
            </w:r>
            <w:r w:rsidRPr="00935BB7">
              <w:rPr>
                <w:rFonts w:ascii="Calibri" w:eastAsia="Calibri" w:hAnsi="Calibri" w:cs="Calibri"/>
                <w:sz w:val="24"/>
                <w:szCs w:val="24"/>
              </w:rPr>
              <w:t>c</w:t>
            </w:r>
            <w:r w:rsidRPr="00935BB7">
              <w:rPr>
                <w:rFonts w:ascii="Calibri" w:eastAsia="Calibri" w:hAnsi="Calibri" w:cs="Calibri"/>
                <w:spacing w:val="-1"/>
                <w:sz w:val="24"/>
                <w:szCs w:val="24"/>
              </w:rPr>
              <w:t>o</w:t>
            </w:r>
            <w:r w:rsidRPr="00935BB7">
              <w:rPr>
                <w:rFonts w:ascii="Calibri" w:eastAsia="Calibri" w:hAnsi="Calibri" w:cs="Calibri"/>
                <w:spacing w:val="1"/>
                <w:sz w:val="24"/>
                <w:szCs w:val="24"/>
              </w:rPr>
              <w:t>m</w:t>
            </w:r>
            <w:r w:rsidRPr="00935BB7">
              <w:rPr>
                <w:rFonts w:ascii="Calibri" w:eastAsia="Calibri" w:hAnsi="Calibri" w:cs="Calibri"/>
                <w:sz w:val="24"/>
                <w:szCs w:val="24"/>
              </w:rPr>
              <w:t>es</w:t>
            </w:r>
          </w:p>
          <w:p w:rsidR="00935BB7" w:rsidRPr="00935BB7" w:rsidRDefault="00935BB7" w:rsidP="00935BB7">
            <w:pPr>
              <w:tabs>
                <w:tab w:val="left" w:pos="840"/>
              </w:tabs>
              <w:spacing w:after="0" w:line="266" w:lineRule="exact"/>
              <w:ind w:left="102" w:right="-20"/>
              <w:rPr>
                <w:rFonts w:ascii="Calibri" w:eastAsia="Calibri" w:hAnsi="Calibri" w:cs="Calibri"/>
                <w:sz w:val="24"/>
                <w:szCs w:val="24"/>
              </w:rPr>
            </w:pP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w:t>
            </w:r>
            <w:r w:rsidRPr="00935BB7">
              <w:rPr>
                <w:rFonts w:ascii="Calibri" w:eastAsia="Calibri" w:hAnsi="Calibri" w:cs="Calibri"/>
                <w:position w:val="1"/>
                <w:sz w:val="24"/>
                <w:szCs w:val="24"/>
              </w:rPr>
              <w:tab/>
              <w:t>-</w:t>
            </w:r>
            <w:r w:rsidRPr="00935BB7">
              <w:rPr>
                <w:rFonts w:ascii="Calibri" w:eastAsia="Calibri" w:hAnsi="Calibri" w:cs="Calibri"/>
                <w:spacing w:val="49"/>
                <w:position w:val="1"/>
                <w:sz w:val="24"/>
                <w:szCs w:val="24"/>
              </w:rPr>
              <w:t xml:space="preserve"> </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su</w:t>
            </w:r>
            <w:r w:rsidRPr="00935BB7">
              <w:rPr>
                <w:rFonts w:ascii="Calibri" w:eastAsia="Calibri" w:hAnsi="Calibri" w:cs="Calibri"/>
                <w:spacing w:val="-1"/>
                <w:position w:val="1"/>
                <w:sz w:val="24"/>
                <w:szCs w:val="24"/>
              </w:rPr>
              <w:t>f</w:t>
            </w:r>
            <w:r w:rsidRPr="00935BB7">
              <w:rPr>
                <w:rFonts w:ascii="Calibri" w:eastAsia="Calibri" w:hAnsi="Calibri" w:cs="Calibri"/>
                <w:position w:val="1"/>
                <w:sz w:val="24"/>
                <w:szCs w:val="24"/>
              </w:rPr>
              <w:t>ficient</w:t>
            </w:r>
            <w:r w:rsidRPr="00935BB7">
              <w:rPr>
                <w:rFonts w:ascii="Calibri" w:eastAsia="Calibri" w:hAnsi="Calibri" w:cs="Calibri"/>
                <w:spacing w:val="-2"/>
                <w:position w:val="1"/>
                <w:sz w:val="24"/>
                <w:szCs w:val="24"/>
              </w:rPr>
              <w:t xml:space="preserve"> </w:t>
            </w:r>
            <w:r w:rsidRPr="00935BB7">
              <w:rPr>
                <w:rFonts w:ascii="Calibri" w:eastAsia="Calibri" w:hAnsi="Calibri" w:cs="Calibri"/>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i</w:t>
            </w:r>
            <w:r w:rsidRPr="00935BB7">
              <w:rPr>
                <w:rFonts w:ascii="Calibri" w:eastAsia="Calibri" w:hAnsi="Calibri" w:cs="Calibri"/>
                <w:spacing w:val="-1"/>
                <w:position w:val="1"/>
                <w:sz w:val="24"/>
                <w:szCs w:val="24"/>
              </w:rPr>
              <w:t>d</w:t>
            </w:r>
            <w:r w:rsidRPr="00935BB7">
              <w:rPr>
                <w:rFonts w:ascii="Calibri" w:eastAsia="Calibri" w:hAnsi="Calibri" w:cs="Calibri"/>
                <w:spacing w:val="-2"/>
                <w:position w:val="1"/>
                <w:sz w:val="24"/>
                <w:szCs w:val="24"/>
              </w:rPr>
              <w:t>e</w:t>
            </w:r>
            <w:r w:rsidRPr="00935BB7">
              <w:rPr>
                <w:rFonts w:ascii="Calibri" w:eastAsia="Calibri" w:hAnsi="Calibri" w:cs="Calibri"/>
                <w:spacing w:val="-1"/>
                <w:position w:val="1"/>
                <w:sz w:val="24"/>
                <w:szCs w:val="24"/>
              </w:rPr>
              <w:t>n</w:t>
            </w:r>
            <w:r w:rsidRPr="00935BB7">
              <w:rPr>
                <w:rFonts w:ascii="Calibri" w:eastAsia="Calibri" w:hAnsi="Calibri" w:cs="Calibri"/>
                <w:position w:val="1"/>
                <w:sz w:val="24"/>
                <w:szCs w:val="24"/>
              </w:rPr>
              <w:t>ce</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o</w:t>
            </w:r>
            <w:r w:rsidRPr="00935BB7">
              <w:rPr>
                <w:rFonts w:ascii="Calibri" w:eastAsia="Calibri" w:hAnsi="Calibri" w:cs="Calibri"/>
                <w:spacing w:val="1"/>
                <w:position w:val="1"/>
                <w:sz w:val="24"/>
                <w:szCs w:val="24"/>
              </w:rPr>
              <w:t xml:space="preserve"> </w:t>
            </w:r>
            <w:r w:rsidRPr="00935BB7">
              <w:rPr>
                <w:rFonts w:ascii="Calibri" w:eastAsia="Calibri" w:hAnsi="Calibri" w:cs="Calibri"/>
                <w:spacing w:val="-1"/>
                <w:position w:val="1"/>
                <w:sz w:val="24"/>
                <w:szCs w:val="24"/>
              </w:rPr>
              <w:t>e</w:t>
            </w:r>
            <w:r w:rsidRPr="00935BB7">
              <w:rPr>
                <w:rFonts w:ascii="Calibri" w:eastAsia="Calibri" w:hAnsi="Calibri" w:cs="Calibri"/>
                <w:spacing w:val="1"/>
                <w:position w:val="1"/>
                <w:sz w:val="24"/>
                <w:szCs w:val="24"/>
              </w:rPr>
              <w:t>v</w:t>
            </w:r>
            <w:r w:rsidRPr="00935BB7">
              <w:rPr>
                <w:rFonts w:ascii="Calibri" w:eastAsia="Calibri" w:hAnsi="Calibri" w:cs="Calibri"/>
                <w:position w:val="1"/>
                <w:sz w:val="24"/>
                <w:szCs w:val="24"/>
              </w:rPr>
              <w:t>al</w:t>
            </w:r>
            <w:r w:rsidRPr="00935BB7">
              <w:rPr>
                <w:rFonts w:ascii="Calibri" w:eastAsia="Calibri" w:hAnsi="Calibri" w:cs="Calibri"/>
                <w:spacing w:val="-1"/>
                <w:position w:val="1"/>
                <w:sz w:val="24"/>
                <w:szCs w:val="24"/>
              </w:rPr>
              <w:t>u</w:t>
            </w:r>
            <w:r w:rsidRPr="00935BB7">
              <w:rPr>
                <w:rFonts w:ascii="Calibri" w:eastAsia="Calibri" w:hAnsi="Calibri" w:cs="Calibri"/>
                <w:position w:val="1"/>
                <w:sz w:val="24"/>
                <w:szCs w:val="24"/>
              </w:rPr>
              <w:t>a</w:t>
            </w:r>
            <w:r w:rsidRPr="00935BB7">
              <w:rPr>
                <w:rFonts w:ascii="Calibri" w:eastAsia="Calibri" w:hAnsi="Calibri" w:cs="Calibri"/>
                <w:spacing w:val="-2"/>
                <w:position w:val="1"/>
                <w:sz w:val="24"/>
                <w:szCs w:val="24"/>
              </w:rPr>
              <w:t>t</w:t>
            </w:r>
            <w:r w:rsidRPr="00935BB7">
              <w:rPr>
                <w:rFonts w:ascii="Calibri" w:eastAsia="Calibri" w:hAnsi="Calibri" w:cs="Calibri"/>
                <w:position w:val="1"/>
                <w:sz w:val="24"/>
                <w:szCs w:val="24"/>
              </w:rPr>
              <w:t>e</w:t>
            </w:r>
          </w:p>
          <w:p w:rsidR="00935BB7" w:rsidRDefault="00935BB7" w:rsidP="00935BB7">
            <w:pPr>
              <w:tabs>
                <w:tab w:val="left" w:pos="820"/>
              </w:tabs>
              <w:spacing w:after="0" w:line="240" w:lineRule="auto"/>
              <w:ind w:left="153" w:right="-20"/>
              <w:rPr>
                <w:rFonts w:ascii="Calibri" w:eastAsia="Calibri" w:hAnsi="Calibri" w:cs="Calibri"/>
                <w:sz w:val="24"/>
                <w:szCs w:val="24"/>
              </w:rPr>
            </w:pPr>
            <w:r w:rsidRPr="00935BB7">
              <w:rPr>
                <w:rFonts w:ascii="Calibri" w:eastAsia="Calibri" w:hAnsi="Calibri" w:cs="Calibri"/>
                <w:spacing w:val="-1"/>
                <w:sz w:val="24"/>
                <w:szCs w:val="24"/>
              </w:rPr>
              <w:t>N</w:t>
            </w:r>
            <w:r w:rsidRPr="00935BB7">
              <w:rPr>
                <w:rFonts w:ascii="Calibri" w:eastAsia="Calibri" w:hAnsi="Calibri" w:cs="Calibri"/>
                <w:sz w:val="24"/>
                <w:szCs w:val="24"/>
              </w:rPr>
              <w:t>A</w:t>
            </w:r>
            <w:r w:rsidRPr="00935BB7">
              <w:rPr>
                <w:rFonts w:ascii="Calibri" w:eastAsia="Calibri" w:hAnsi="Calibri" w:cs="Calibri"/>
                <w:sz w:val="24"/>
                <w:szCs w:val="24"/>
              </w:rPr>
              <w:tab/>
              <w:t xml:space="preserve">– </w:t>
            </w:r>
            <w:r w:rsidRPr="00935BB7">
              <w:rPr>
                <w:rFonts w:ascii="Calibri" w:eastAsia="Calibri" w:hAnsi="Calibri" w:cs="Calibri"/>
                <w:spacing w:val="2"/>
                <w:sz w:val="24"/>
                <w:szCs w:val="24"/>
              </w:rPr>
              <w:t xml:space="preserve"> </w:t>
            </w:r>
            <w:r w:rsidRPr="00935BB7">
              <w:rPr>
                <w:rFonts w:ascii="Calibri" w:eastAsia="Calibri" w:hAnsi="Calibri" w:cs="Calibri"/>
                <w:spacing w:val="-3"/>
                <w:sz w:val="24"/>
                <w:szCs w:val="24"/>
              </w:rPr>
              <w:t>N</w:t>
            </w:r>
            <w:r w:rsidRPr="00935BB7">
              <w:rPr>
                <w:rFonts w:ascii="Calibri" w:eastAsia="Calibri" w:hAnsi="Calibri" w:cs="Calibri"/>
                <w:spacing w:val="1"/>
                <w:sz w:val="24"/>
                <w:szCs w:val="24"/>
              </w:rPr>
              <w:t>o</w:t>
            </w:r>
            <w:r w:rsidRPr="00935BB7">
              <w:rPr>
                <w:rFonts w:ascii="Calibri" w:eastAsia="Calibri" w:hAnsi="Calibri" w:cs="Calibri"/>
                <w:sz w:val="24"/>
                <w:szCs w:val="24"/>
              </w:rPr>
              <w:t>t</w:t>
            </w:r>
            <w:r w:rsidRPr="00935BB7">
              <w:rPr>
                <w:rFonts w:ascii="Calibri" w:eastAsia="Calibri" w:hAnsi="Calibri" w:cs="Calibri"/>
                <w:spacing w:val="1"/>
                <w:sz w:val="24"/>
                <w:szCs w:val="24"/>
              </w:rPr>
              <w:t xml:space="preserve"> </w:t>
            </w:r>
            <w:r w:rsidRPr="00935BB7">
              <w:rPr>
                <w:rFonts w:ascii="Calibri" w:eastAsia="Calibri" w:hAnsi="Calibri" w:cs="Calibri"/>
                <w:sz w:val="24"/>
                <w:szCs w:val="24"/>
              </w:rPr>
              <w:t>A</w:t>
            </w:r>
            <w:r w:rsidRPr="00935BB7">
              <w:rPr>
                <w:rFonts w:ascii="Calibri" w:eastAsia="Calibri" w:hAnsi="Calibri" w:cs="Calibri"/>
                <w:spacing w:val="-1"/>
                <w:sz w:val="24"/>
                <w:szCs w:val="24"/>
              </w:rPr>
              <w:t>pp</w:t>
            </w:r>
            <w:r w:rsidRPr="00935BB7">
              <w:rPr>
                <w:rFonts w:ascii="Calibri" w:eastAsia="Calibri" w:hAnsi="Calibri" w:cs="Calibri"/>
                <w:sz w:val="24"/>
                <w:szCs w:val="24"/>
              </w:rPr>
              <w:t>lica</w:t>
            </w:r>
            <w:r w:rsidRPr="00935BB7">
              <w:rPr>
                <w:rFonts w:ascii="Calibri" w:eastAsia="Calibri" w:hAnsi="Calibri" w:cs="Calibri"/>
                <w:spacing w:val="-1"/>
                <w:sz w:val="24"/>
                <w:szCs w:val="24"/>
              </w:rPr>
              <w:t>b</w:t>
            </w:r>
            <w:r w:rsidRPr="00935BB7">
              <w:rPr>
                <w:rFonts w:ascii="Calibri" w:eastAsia="Calibri" w:hAnsi="Calibri" w:cs="Calibri"/>
                <w:sz w:val="24"/>
                <w:szCs w:val="24"/>
              </w:rPr>
              <w:t>le</w:t>
            </w:r>
            <w:r w:rsidRPr="00935BB7">
              <w:rPr>
                <w:rFonts w:ascii="Calibri" w:eastAsia="Calibri" w:hAnsi="Calibri" w:cs="Calibri"/>
                <w:spacing w:val="-2"/>
                <w:sz w:val="24"/>
                <w:szCs w:val="24"/>
              </w:rPr>
              <w:t xml:space="preserve"> t</w:t>
            </w:r>
            <w:r w:rsidRPr="00935BB7">
              <w:rPr>
                <w:rFonts w:ascii="Calibri" w:eastAsia="Calibri" w:hAnsi="Calibri" w:cs="Calibri"/>
                <w:spacing w:val="-1"/>
                <w:sz w:val="24"/>
                <w:szCs w:val="24"/>
              </w:rPr>
              <w:t>h</w:t>
            </w:r>
            <w:r w:rsidRPr="00935BB7">
              <w:rPr>
                <w:rFonts w:ascii="Calibri" w:eastAsia="Calibri" w:hAnsi="Calibri" w:cs="Calibri"/>
                <w:sz w:val="24"/>
                <w:szCs w:val="24"/>
              </w:rPr>
              <w:t>is t</w:t>
            </w:r>
            <w:r w:rsidRPr="00935BB7">
              <w:rPr>
                <w:rFonts w:ascii="Calibri" w:eastAsia="Calibri" w:hAnsi="Calibri" w:cs="Calibri"/>
                <w:spacing w:val="1"/>
                <w:sz w:val="24"/>
                <w:szCs w:val="24"/>
              </w:rPr>
              <w:t>e</w:t>
            </w:r>
            <w:r w:rsidRPr="00935BB7">
              <w:rPr>
                <w:rFonts w:ascii="Calibri" w:eastAsia="Calibri" w:hAnsi="Calibri" w:cs="Calibri"/>
                <w:spacing w:val="-3"/>
                <w:sz w:val="24"/>
                <w:szCs w:val="24"/>
              </w:rPr>
              <w:t>r</w:t>
            </w:r>
            <w:r w:rsidRPr="00935BB7">
              <w:rPr>
                <w:rFonts w:ascii="Calibri" w:eastAsia="Calibri" w:hAnsi="Calibri" w:cs="Calibri"/>
                <w:sz w:val="24"/>
                <w:szCs w:val="24"/>
              </w:rPr>
              <w:t>m</w:t>
            </w:r>
          </w:p>
          <w:p w:rsidR="00935BB7" w:rsidRPr="00EC6154" w:rsidRDefault="00935BB7" w:rsidP="00935BB7">
            <w:pPr>
              <w:tabs>
                <w:tab w:val="left" w:pos="820"/>
              </w:tabs>
              <w:spacing w:after="0" w:line="240" w:lineRule="auto"/>
              <w:ind w:right="-20"/>
              <w:rPr>
                <w:rFonts w:ascii="Calibri" w:eastAsia="Calibri" w:hAnsi="Calibri" w:cs="Calibri"/>
                <w:sz w:val="20"/>
                <w:szCs w:val="20"/>
              </w:rPr>
            </w:pPr>
          </w:p>
        </w:tc>
      </w:tr>
    </w:tbl>
    <w:p w:rsidR="00853F05" w:rsidRDefault="00853F05" w:rsidP="00C6051D"/>
    <w:p w:rsidR="00853F05" w:rsidRDefault="00853F05"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1074"/>
      </w:tblGrid>
      <w:tr w:rsidR="00E958A3" w:rsidTr="00F96C14">
        <w:tc>
          <w:tcPr>
            <w:tcW w:w="11074" w:type="dxa"/>
          </w:tcPr>
          <w:p w:rsidR="00E958A3" w:rsidRPr="00E958A3" w:rsidRDefault="00E958A3" w:rsidP="00E958A3">
            <w:pPr>
              <w:jc w:val="center"/>
              <w:rPr>
                <w:b/>
                <w:sz w:val="28"/>
                <w:szCs w:val="28"/>
              </w:rPr>
            </w:pPr>
            <w:r w:rsidRPr="00E958A3">
              <w:rPr>
                <w:b/>
                <w:sz w:val="28"/>
                <w:szCs w:val="28"/>
              </w:rPr>
              <w:t>ASSESSMENT EXPECTATIONS</w:t>
            </w:r>
          </w:p>
        </w:tc>
      </w:tr>
    </w:tbl>
    <w:p w:rsidR="00665BC2" w:rsidRPr="00665BC2" w:rsidRDefault="00125F4B" w:rsidP="00C6051D">
      <w:pPr>
        <w:rPr>
          <w:sz w:val="24"/>
          <w:szCs w:val="24"/>
        </w:rPr>
      </w:pPr>
      <w:r>
        <w:rPr>
          <w:b/>
          <w:sz w:val="28"/>
          <w:szCs w:val="28"/>
        </w:rPr>
        <w:t xml:space="preserve">Teacher Guidelines </w:t>
      </w:r>
      <w:r w:rsidRPr="00125F4B">
        <w:rPr>
          <w:i/>
          <w:sz w:val="24"/>
          <w:szCs w:val="24"/>
        </w:rPr>
        <w:t>as per Division Policy and the Ass</w:t>
      </w:r>
      <w:r w:rsidR="00ED14C5">
        <w:rPr>
          <w:i/>
          <w:sz w:val="24"/>
          <w:szCs w:val="24"/>
        </w:rPr>
        <w:t>essment and Evaluation Handbook</w:t>
      </w:r>
      <w:r w:rsidR="00665BC2">
        <w:rPr>
          <w:i/>
          <w:sz w:val="24"/>
          <w:szCs w:val="24"/>
        </w:rPr>
        <w:br/>
      </w:r>
      <w:r w:rsidR="00665BC2">
        <w:rPr>
          <w:sz w:val="24"/>
          <w:szCs w:val="24"/>
        </w:rPr>
        <w:t>In instances where it isn’t practical to speak directly to the classroom teacher due to time restrictions students are asked to speak with an administrator.  It is always preferable to be done in advance but we understand that in legal, medical and compassionate situations time does not always allow for advanced warning.</w:t>
      </w:r>
    </w:p>
    <w:tbl>
      <w:tblPr>
        <w:tblStyle w:val="TableGrid"/>
        <w:tblW w:w="11097" w:type="dxa"/>
        <w:tblLayout w:type="fixed"/>
        <w:tblLook w:val="04A0" w:firstRow="1" w:lastRow="0" w:firstColumn="1" w:lastColumn="0" w:noHBand="0" w:noVBand="1"/>
      </w:tblPr>
      <w:tblGrid>
        <w:gridCol w:w="4675"/>
        <w:gridCol w:w="6422"/>
      </w:tblGrid>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sidRPr="008246CE">
              <w:rPr>
                <w:b/>
              </w:rPr>
              <w:t>Submitting</w:t>
            </w:r>
            <w:r w:rsidR="00772152">
              <w:rPr>
                <w:b/>
              </w:rPr>
              <w:t>/Demonstrating</w:t>
            </w:r>
            <w:r w:rsidRPr="008246CE">
              <w:rPr>
                <w:b/>
              </w:rPr>
              <w:t xml:space="preserve"> Ass</w:t>
            </w:r>
            <w:r w:rsidR="00772152">
              <w:rPr>
                <w:b/>
              </w:rPr>
              <w:t>ess</w:t>
            </w:r>
            <w:r w:rsidRPr="008246CE">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8246CE" w:rsidRPr="00F57888" w:rsidRDefault="00ED14C5" w:rsidP="00BC6165">
            <w:pPr>
              <w:rPr>
                <w:b/>
              </w:rPr>
            </w:pPr>
            <w:r w:rsidRPr="00F57888">
              <w:t xml:space="preserve">Please submit your assignments directly to the classroom teacher or </w:t>
            </w:r>
            <w:r w:rsidR="00BC6165">
              <w:t>to</w:t>
            </w:r>
            <w:r w:rsidRPr="00F57888">
              <w:t xml:space="preserve"> the location </w:t>
            </w:r>
            <w:r w:rsidR="0068320F" w:rsidRPr="00F57888">
              <w:t>de</w:t>
            </w:r>
            <w:r w:rsidR="00726B56" w:rsidRPr="00F57888">
              <w:t>termined</w:t>
            </w:r>
            <w:r w:rsidR="0068320F" w:rsidRPr="00F57888">
              <w:t xml:space="preserve"> by the teacher </w:t>
            </w:r>
            <w:r w:rsidR="00BC6165">
              <w:t>for submitted work on the assigned due date.</w:t>
            </w:r>
          </w:p>
        </w:tc>
      </w:tr>
      <w:tr w:rsidR="008246CE" w:rsidTr="004808A9">
        <w:tc>
          <w:tcPr>
            <w:tcW w:w="4675" w:type="dxa"/>
            <w:tcBorders>
              <w:top w:val="single" w:sz="12" w:space="0" w:color="auto"/>
              <w:left w:val="single" w:sz="12" w:space="0" w:color="auto"/>
              <w:bottom w:val="single" w:sz="12" w:space="0" w:color="auto"/>
              <w:right w:val="single" w:sz="12" w:space="0" w:color="auto"/>
            </w:tcBorders>
          </w:tcPr>
          <w:p w:rsidR="008246CE" w:rsidRPr="008246CE" w:rsidRDefault="008246CE" w:rsidP="008246CE">
            <w:pPr>
              <w:rPr>
                <w:b/>
              </w:rPr>
            </w:pPr>
            <w:r>
              <w:rPr>
                <w:b/>
              </w:rPr>
              <w:t>Late Ass</w:t>
            </w:r>
            <w:r w:rsidR="00772152">
              <w:rPr>
                <w:b/>
              </w:rPr>
              <w:t>ess</w:t>
            </w:r>
            <w:r>
              <w:rPr>
                <w:b/>
              </w:rPr>
              <w:t>ments</w:t>
            </w:r>
          </w:p>
          <w:p w:rsidR="008246CE" w:rsidRDefault="008246CE" w:rsidP="001466D6"/>
        </w:tc>
        <w:tc>
          <w:tcPr>
            <w:tcW w:w="6422" w:type="dxa"/>
            <w:tcBorders>
              <w:top w:val="single" w:sz="12" w:space="0" w:color="auto"/>
              <w:left w:val="single" w:sz="12" w:space="0" w:color="auto"/>
              <w:bottom w:val="single" w:sz="12" w:space="0" w:color="auto"/>
              <w:right w:val="single" w:sz="12" w:space="0" w:color="auto"/>
            </w:tcBorders>
          </w:tcPr>
          <w:p w:rsidR="00743089" w:rsidRPr="00F57888" w:rsidRDefault="00ED14C5" w:rsidP="00462D8B">
            <w:pPr>
              <w:rPr>
                <w:rFonts w:ascii="Calibri" w:hAnsi="Calibri"/>
                <w:color w:val="000000"/>
              </w:rPr>
            </w:pPr>
            <w:r w:rsidRPr="00F57888">
              <w:rPr>
                <w:rFonts w:ascii="Calibri" w:hAnsi="Calibri"/>
                <w:color w:val="000000"/>
              </w:rPr>
              <w:t>In the event that an extension</w:t>
            </w:r>
            <w:r w:rsidR="00462D8B" w:rsidRPr="00F57888">
              <w:rPr>
                <w:rFonts w:ascii="Calibri" w:hAnsi="Calibri"/>
                <w:color w:val="000000"/>
              </w:rPr>
              <w:t xml:space="preserve"> is needed</w:t>
            </w:r>
            <w:r w:rsidRPr="00F57888">
              <w:rPr>
                <w:rFonts w:ascii="Calibri" w:hAnsi="Calibri"/>
                <w:color w:val="000000"/>
              </w:rPr>
              <w:t xml:space="preserve">, the student </w:t>
            </w:r>
            <w:r w:rsidR="00462D8B" w:rsidRPr="00F57888">
              <w:rPr>
                <w:rFonts w:ascii="Calibri" w:hAnsi="Calibri"/>
                <w:color w:val="000000"/>
              </w:rPr>
              <w:t>is required to</w:t>
            </w:r>
            <w:r w:rsidRPr="00F57888">
              <w:rPr>
                <w:rFonts w:ascii="Calibri" w:hAnsi="Calibri"/>
                <w:color w:val="000000"/>
              </w:rPr>
              <w:t xml:space="preserve"> meet with the teacher </w:t>
            </w:r>
            <w:r w:rsidR="00BC6165">
              <w:rPr>
                <w:rFonts w:ascii="Calibri" w:hAnsi="Calibri"/>
                <w:color w:val="000000"/>
              </w:rPr>
              <w:t xml:space="preserve">in advance, if possible </w:t>
            </w:r>
            <w:r w:rsidRPr="00F57888">
              <w:rPr>
                <w:rFonts w:ascii="Calibri" w:hAnsi="Calibri"/>
                <w:color w:val="000000"/>
              </w:rPr>
              <w:t xml:space="preserve">to determine a </w:t>
            </w:r>
            <w:r w:rsidR="00462D8B" w:rsidRPr="00F57888">
              <w:rPr>
                <w:rFonts w:ascii="Calibri" w:hAnsi="Calibri"/>
                <w:color w:val="000000"/>
              </w:rPr>
              <w:t>mutually agreed</w:t>
            </w:r>
            <w:r w:rsidR="00772152" w:rsidRPr="00F57888">
              <w:rPr>
                <w:rFonts w:ascii="Calibri" w:hAnsi="Calibri"/>
                <w:color w:val="000000"/>
              </w:rPr>
              <w:t>-</w:t>
            </w:r>
            <w:r w:rsidR="00462D8B" w:rsidRPr="00F57888">
              <w:rPr>
                <w:rFonts w:ascii="Calibri" w:hAnsi="Calibri"/>
                <w:color w:val="000000"/>
              </w:rPr>
              <w:t xml:space="preserve">upon </w:t>
            </w:r>
            <w:r w:rsidRPr="00F57888">
              <w:rPr>
                <w:rFonts w:ascii="Calibri" w:hAnsi="Calibri"/>
                <w:color w:val="000000"/>
              </w:rPr>
              <w:t>pla</w:t>
            </w:r>
            <w:r w:rsidR="0068320F" w:rsidRPr="00F57888">
              <w:rPr>
                <w:rFonts w:ascii="Calibri" w:hAnsi="Calibri"/>
                <w:color w:val="000000"/>
              </w:rPr>
              <w:t>n of action</w:t>
            </w:r>
            <w:r w:rsidR="00462D8B" w:rsidRPr="00F57888">
              <w:rPr>
                <w:rFonts w:ascii="Calibri" w:hAnsi="Calibri"/>
                <w:color w:val="000000"/>
              </w:rPr>
              <w:t>.</w:t>
            </w:r>
          </w:p>
          <w:p w:rsidR="00462D8B" w:rsidRPr="00F57888" w:rsidRDefault="00462D8B" w:rsidP="00462D8B">
            <w:r w:rsidRPr="00F57888">
              <w:rPr>
                <w:rFonts w:ascii="Calibri" w:hAnsi="Calibri"/>
                <w:color w:val="000000"/>
              </w:rPr>
              <w:t>If extensions are becoming habitual, the teacher may contact an administrator to determine the best course of action.</w:t>
            </w:r>
          </w:p>
        </w:tc>
      </w:tr>
      <w:tr w:rsidR="00772152" w:rsidTr="004808A9">
        <w:tc>
          <w:tcPr>
            <w:tcW w:w="4675" w:type="dxa"/>
            <w:tcBorders>
              <w:top w:val="single" w:sz="12" w:space="0" w:color="auto"/>
              <w:left w:val="single" w:sz="12" w:space="0" w:color="auto"/>
              <w:bottom w:val="single" w:sz="12" w:space="0" w:color="auto"/>
              <w:right w:val="single" w:sz="12" w:space="0" w:color="auto"/>
            </w:tcBorders>
          </w:tcPr>
          <w:p w:rsidR="00772152" w:rsidRDefault="00772152" w:rsidP="00BC6165">
            <w:pPr>
              <w:rPr>
                <w:b/>
              </w:rPr>
            </w:pPr>
            <w:r>
              <w:rPr>
                <w:b/>
              </w:rPr>
              <w:t>Re</w:t>
            </w:r>
            <w:r w:rsidR="00370362">
              <w:rPr>
                <w:b/>
              </w:rPr>
              <w:t>assessment</w:t>
            </w:r>
            <w:r>
              <w:rPr>
                <w:b/>
              </w:rPr>
              <w:t xml:space="preserve"> </w:t>
            </w:r>
          </w:p>
        </w:tc>
        <w:tc>
          <w:tcPr>
            <w:tcW w:w="6422" w:type="dxa"/>
            <w:tcBorders>
              <w:top w:val="single" w:sz="12" w:space="0" w:color="auto"/>
              <w:left w:val="single" w:sz="12" w:space="0" w:color="auto"/>
              <w:bottom w:val="single" w:sz="12" w:space="0" w:color="auto"/>
              <w:right w:val="single" w:sz="12" w:space="0" w:color="auto"/>
            </w:tcBorders>
          </w:tcPr>
          <w:p w:rsidR="00772152" w:rsidRPr="00BC6165" w:rsidRDefault="00772152" w:rsidP="00BC6165">
            <w:pPr>
              <w:rPr>
                <w:rFonts w:ascii="Calibri" w:hAnsi="Calibri"/>
                <w:i/>
                <w:color w:val="000000"/>
              </w:rPr>
            </w:pPr>
            <w:r w:rsidRPr="00BC6165">
              <w:rPr>
                <w:rStyle w:val="Emphasis"/>
                <w:rFonts w:ascii="Calibri" w:hAnsi="Calibri"/>
                <w:i w:val="0"/>
                <w:color w:val="000000"/>
                <w:shd w:val="clear" w:color="auto" w:fill="FFFFFF"/>
              </w:rPr>
              <w:t xml:space="preserve">Circumstances may warrant the provision of the opportunity to </w:t>
            </w:r>
            <w:r w:rsidR="00BC6165">
              <w:rPr>
                <w:rStyle w:val="Emphasis"/>
                <w:rFonts w:ascii="Calibri" w:hAnsi="Calibri"/>
                <w:i w:val="0"/>
                <w:color w:val="000000"/>
                <w:shd w:val="clear" w:color="auto" w:fill="FFFFFF"/>
              </w:rPr>
              <w:t xml:space="preserve">be reassessed on an </w:t>
            </w:r>
            <w:r w:rsidRPr="00BC6165">
              <w:rPr>
                <w:rStyle w:val="Emphasis"/>
                <w:rFonts w:ascii="Calibri" w:hAnsi="Calibri"/>
                <w:i w:val="0"/>
                <w:color w:val="000000"/>
                <w:shd w:val="clear" w:color="auto" w:fill="FFFFFF"/>
              </w:rPr>
              <w:t>assignment</w:t>
            </w:r>
            <w:r w:rsidR="004808A9" w:rsidRPr="00BC6165">
              <w:rPr>
                <w:rStyle w:val="Emphasis"/>
                <w:rFonts w:ascii="Calibri" w:hAnsi="Calibri"/>
                <w:i w:val="0"/>
                <w:color w:val="000000"/>
                <w:shd w:val="clear" w:color="auto" w:fill="FFFFFF"/>
              </w:rPr>
              <w:t xml:space="preserve">, </w:t>
            </w:r>
            <w:r w:rsidR="00BC6165">
              <w:rPr>
                <w:rStyle w:val="Emphasis"/>
                <w:rFonts w:ascii="Calibri" w:hAnsi="Calibri"/>
                <w:i w:val="0"/>
                <w:color w:val="000000"/>
                <w:shd w:val="clear" w:color="auto" w:fill="FFFFFF"/>
              </w:rPr>
              <w:t>a</w:t>
            </w:r>
            <w:r w:rsidR="004808A9" w:rsidRPr="00BC6165">
              <w:rPr>
                <w:rFonts w:ascii="Calibri" w:hAnsi="Calibri"/>
                <w:iCs/>
              </w:rPr>
              <w:t>ctivity</w:t>
            </w:r>
            <w:r w:rsidR="004808A9" w:rsidRPr="00BC6165">
              <w:rPr>
                <w:rFonts w:ascii="Calibri" w:hAnsi="Calibri"/>
                <w:i/>
                <w:iCs/>
              </w:rPr>
              <w:t>,</w:t>
            </w:r>
            <w:r w:rsidR="004808A9" w:rsidRPr="00BC6165">
              <w:rPr>
                <w:rStyle w:val="Emphasis"/>
                <w:rFonts w:ascii="Calibri" w:hAnsi="Calibri"/>
                <w:i w:val="0"/>
                <w:color w:val="000000"/>
                <w:shd w:val="clear" w:color="auto" w:fill="FFFFFF"/>
              </w:rPr>
              <w:t xml:space="preserve"> </w:t>
            </w:r>
            <w:r w:rsidRPr="00BC6165">
              <w:rPr>
                <w:rStyle w:val="Emphasis"/>
                <w:rFonts w:ascii="Calibri" w:hAnsi="Calibri"/>
                <w:i w:val="0"/>
                <w:color w:val="000000"/>
                <w:shd w:val="clear" w:color="auto" w:fill="FFFFFF"/>
              </w:rPr>
              <w:t xml:space="preserve">or an </w:t>
            </w:r>
            <w:r w:rsidR="00BC6165">
              <w:rPr>
                <w:rStyle w:val="Emphasis"/>
                <w:rFonts w:ascii="Calibri" w:hAnsi="Calibri"/>
                <w:i w:val="0"/>
                <w:color w:val="000000"/>
                <w:shd w:val="clear" w:color="auto" w:fill="FFFFFF"/>
              </w:rPr>
              <w:t>examination</w:t>
            </w:r>
            <w:r w:rsidRPr="00BC6165">
              <w:rPr>
                <w:rStyle w:val="Emphasis"/>
                <w:rFonts w:ascii="Calibri" w:hAnsi="Calibri"/>
                <w:i w:val="0"/>
                <w:color w:val="000000"/>
                <w:shd w:val="clear" w:color="auto" w:fill="FFFFFF"/>
              </w:rPr>
              <w:t xml:space="preserve"> in order to establish the most consistent demonstration of learning. If a student thinks this applies to his/her situation the student is required to meet with the teacher to determine a mutually agreed-upon plan of action.</w:t>
            </w:r>
          </w:p>
        </w:tc>
      </w:tr>
    </w:tbl>
    <w:p w:rsidR="00E958A3" w:rsidRDefault="00E958A3" w:rsidP="00A31CFB">
      <w:pPr>
        <w:pStyle w:val="ListParagraph"/>
        <w:rPr>
          <w:lang w:val="en-US"/>
        </w:rPr>
      </w:pPr>
    </w:p>
    <w:tbl>
      <w:tblPr>
        <w:tblStyle w:val="TableGrid"/>
        <w:tblW w:w="0" w:type="auto"/>
        <w:tblBorders>
          <w:top w:val="single" w:sz="12" w:space="0" w:color="1F3864" w:themeColor="accent5" w:themeShade="80"/>
          <w:left w:val="single" w:sz="12" w:space="0" w:color="1F3864" w:themeColor="accent5" w:themeShade="80"/>
          <w:bottom w:val="single" w:sz="12" w:space="0" w:color="1F3864" w:themeColor="accent5" w:themeShade="80"/>
          <w:right w:val="single" w:sz="12" w:space="0" w:color="1F3864" w:themeColor="accent5" w:themeShade="80"/>
          <w:insideH w:val="single" w:sz="12" w:space="0" w:color="1F3864" w:themeColor="accent5" w:themeShade="80"/>
          <w:insideV w:val="single" w:sz="12" w:space="0" w:color="1F3864" w:themeColor="accent5" w:themeShade="80"/>
        </w:tblBorders>
        <w:tblLook w:val="04A0" w:firstRow="1" w:lastRow="0" w:firstColumn="1" w:lastColumn="0" w:noHBand="0" w:noVBand="1"/>
      </w:tblPr>
      <w:tblGrid>
        <w:gridCol w:w="11076"/>
      </w:tblGrid>
      <w:tr w:rsidR="00627D95" w:rsidTr="00A57152">
        <w:tc>
          <w:tcPr>
            <w:tcW w:w="11076" w:type="dxa"/>
          </w:tcPr>
          <w:p w:rsidR="00627D95" w:rsidRPr="00627D95" w:rsidRDefault="00627D95" w:rsidP="00627D95">
            <w:pPr>
              <w:jc w:val="center"/>
              <w:rPr>
                <w:b/>
                <w:sz w:val="28"/>
                <w:szCs w:val="28"/>
                <w:lang w:val="en-US"/>
              </w:rPr>
            </w:pPr>
            <w:r w:rsidRPr="00627D95">
              <w:rPr>
                <w:b/>
                <w:sz w:val="28"/>
                <w:szCs w:val="28"/>
                <w:lang w:val="en-US"/>
              </w:rPr>
              <w:t>Recommend Policy</w:t>
            </w:r>
          </w:p>
        </w:tc>
      </w:tr>
      <w:tr w:rsidR="00627D95" w:rsidTr="00A57152">
        <w:tc>
          <w:tcPr>
            <w:tcW w:w="11076" w:type="dxa"/>
          </w:tcPr>
          <w:p w:rsidR="00A57152" w:rsidRDefault="00A57152" w:rsidP="00A57152">
            <w:pPr>
              <w:pStyle w:val="BodyText"/>
              <w:spacing w:line="240" w:lineRule="auto"/>
              <w:ind w:left="720"/>
              <w:jc w:val="left"/>
              <w:rPr>
                <w:rFonts w:asciiTheme="minorHAnsi" w:hAnsiTheme="minorHAnsi"/>
              </w:rPr>
            </w:pPr>
            <w:r>
              <w:rPr>
                <w:rFonts w:asciiTheme="minorHAnsi" w:hAnsiTheme="minorHAnsi"/>
              </w:rPr>
              <w:t xml:space="preserve">The following criteria must be met for a student to be considered for a recommend in each of his or her classes:  </w:t>
            </w:r>
            <w:r>
              <w:rPr>
                <w:rFonts w:asciiTheme="minorHAnsi" w:hAnsiTheme="minorHAnsi"/>
              </w:rPr>
              <w:br/>
              <w:t>student absences must fall within the guideli</w:t>
            </w:r>
            <w:r w:rsidR="009C3DA5">
              <w:rPr>
                <w:rFonts w:asciiTheme="minorHAnsi" w:hAnsiTheme="minorHAnsi"/>
              </w:rPr>
              <w:t>nes in the school handbook (12 absences)</w:t>
            </w:r>
            <w:r w:rsidR="00FF7C5C">
              <w:rPr>
                <w:rFonts w:asciiTheme="minorHAnsi" w:hAnsiTheme="minorHAnsi"/>
              </w:rPr>
              <w:t>.  Although s</w:t>
            </w:r>
            <w:r>
              <w:rPr>
                <w:rFonts w:asciiTheme="minorHAnsi" w:hAnsiTheme="minorHAnsi"/>
              </w:rPr>
              <w:t xml:space="preserve">chool approved absences are excluded, students need to be aware that when combined with </w:t>
            </w:r>
            <w:r w:rsidR="00FF7C5C">
              <w:rPr>
                <w:rFonts w:asciiTheme="minorHAnsi" w:hAnsiTheme="minorHAnsi"/>
              </w:rPr>
              <w:t>excused and unexcused</w:t>
            </w:r>
            <w:r>
              <w:rPr>
                <w:rFonts w:asciiTheme="minorHAnsi" w:hAnsiTheme="minorHAnsi"/>
              </w:rPr>
              <w:t xml:space="preserve"> absences, school approved absences could take a student over their totals.  If this occurs, a meeting between the appropriate grade level administrator and the teacher will take place to consider the absences.</w:t>
            </w:r>
          </w:p>
          <w:p w:rsidR="00A57152" w:rsidRDefault="00A57152" w:rsidP="00A57152">
            <w:pPr>
              <w:ind w:left="720"/>
              <w:rPr>
                <w:i/>
                <w:sz w:val="20"/>
                <w:szCs w:val="20"/>
              </w:rPr>
            </w:pPr>
            <w:r>
              <w:rPr>
                <w:sz w:val="20"/>
                <w:szCs w:val="20"/>
              </w:rPr>
              <w:t xml:space="preserve">All assignments and exams must be completed by their due dates and examinations must be written on the assigned date unless alternative arrangements have been made between the student and teacher in advance of the due date.  The student is responsible to initiate such a request.  </w:t>
            </w:r>
            <w:r>
              <w:rPr>
                <w:i/>
                <w:sz w:val="20"/>
                <w:szCs w:val="20"/>
              </w:rPr>
              <w:t>Completion is dependent upon the student adequately meeting the criteria of the assignment in breadth and depth.</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The number of exams that must be written are as follows: Grade ten through twelve students will be required to write a minimum of two final exams per semester regardless of the number of classes the student takes in a particular semester.  </w:t>
            </w:r>
            <w:r>
              <w:rPr>
                <w:i/>
                <w:sz w:val="20"/>
                <w:szCs w:val="20"/>
              </w:rPr>
              <w:t>Where required, Language Arts classes written may be either in French or English.</w:t>
            </w:r>
            <w:r>
              <w:rPr>
                <w:sz w:val="20"/>
                <w:szCs w:val="20"/>
              </w:rPr>
              <w:t xml:space="preserve">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In grade ten a student must write one Math or Science exam and one </w:t>
            </w:r>
            <w:r>
              <w:rPr>
                <w:i/>
                <w:sz w:val="20"/>
                <w:szCs w:val="20"/>
              </w:rPr>
              <w:t>Language Arts</w:t>
            </w:r>
            <w:r>
              <w:rPr>
                <w:sz w:val="20"/>
                <w:szCs w:val="20"/>
              </w:rPr>
              <w:t xml:space="preserve"> or Social Science exam as two of the four exams written; for Immersion students a minimum of one of these core exams must be in French.  </w:t>
            </w:r>
          </w:p>
          <w:p w:rsidR="00A57152" w:rsidRDefault="00A57152" w:rsidP="00A57152">
            <w:pPr>
              <w:rPr>
                <w:sz w:val="20"/>
                <w:szCs w:val="20"/>
              </w:rPr>
            </w:pPr>
          </w:p>
          <w:p w:rsidR="00A57152" w:rsidRDefault="00A57152" w:rsidP="00A57152">
            <w:pPr>
              <w:ind w:left="720"/>
              <w:rPr>
                <w:sz w:val="20"/>
                <w:szCs w:val="20"/>
              </w:rPr>
            </w:pPr>
            <w:r>
              <w:rPr>
                <w:sz w:val="20"/>
                <w:szCs w:val="20"/>
              </w:rPr>
              <w:t xml:space="preserve">During the grade eleven and twelve years combined, a student must write each of the following: one Math, one Science, one Language Arts, and one Social Science; of these four exams a minimum of two must be at the 30 level.  As well Immersion students must write at least two exams in French.   </w:t>
            </w:r>
          </w:p>
          <w:p w:rsidR="00A57152" w:rsidRDefault="00A57152" w:rsidP="00A57152">
            <w:pPr>
              <w:ind w:left="720"/>
              <w:rPr>
                <w:sz w:val="20"/>
                <w:szCs w:val="20"/>
              </w:rPr>
            </w:pPr>
          </w:p>
          <w:p w:rsidR="00627D95" w:rsidRDefault="00A57152" w:rsidP="00A57152">
            <w:pPr>
              <w:ind w:left="720"/>
              <w:rPr>
                <w:sz w:val="20"/>
                <w:szCs w:val="20"/>
              </w:rPr>
            </w:pPr>
            <w:r>
              <w:rPr>
                <w:sz w:val="20"/>
                <w:szCs w:val="20"/>
              </w:rPr>
              <w:t>If a student attends St. Mary for only grade twelve the grade twelve student exam requirements would be one Math or Science and one Language Arts or Social Science; for Immersion students one of which must be in French.</w:t>
            </w:r>
          </w:p>
          <w:p w:rsidR="00A57152" w:rsidRDefault="00A57152" w:rsidP="00A57152">
            <w:pPr>
              <w:rPr>
                <w:lang w:val="en-US"/>
              </w:rPr>
            </w:pPr>
          </w:p>
        </w:tc>
      </w:tr>
    </w:tbl>
    <w:p w:rsidR="00627D95" w:rsidRDefault="00627D95" w:rsidP="00627D95">
      <w:pPr>
        <w:rPr>
          <w:lang w:val="en-US"/>
        </w:rPr>
      </w:pPr>
    </w:p>
    <w:p w:rsidR="005357CE" w:rsidRDefault="005357CE" w:rsidP="00627D95">
      <w:pPr>
        <w:rPr>
          <w:lang w:val="en-US"/>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DF0C54" w:rsidTr="008C243C">
        <w:tc>
          <w:tcPr>
            <w:tcW w:w="10900" w:type="dxa"/>
          </w:tcPr>
          <w:p w:rsidR="00DF0C54" w:rsidRPr="00DF0C54" w:rsidRDefault="00DF0C54" w:rsidP="00864B28">
            <w:pPr>
              <w:jc w:val="center"/>
              <w:rPr>
                <w:b/>
                <w:sz w:val="28"/>
                <w:szCs w:val="28"/>
              </w:rPr>
            </w:pPr>
            <w:r w:rsidRPr="00DF0C54">
              <w:rPr>
                <w:b/>
                <w:sz w:val="28"/>
                <w:szCs w:val="28"/>
              </w:rPr>
              <w:t>ACADEMIC INTEGRITY</w:t>
            </w:r>
          </w:p>
        </w:tc>
      </w:tr>
      <w:tr w:rsidR="00DF0C54" w:rsidTr="008C243C">
        <w:tc>
          <w:tcPr>
            <w:tcW w:w="10900" w:type="dxa"/>
          </w:tcPr>
          <w:p w:rsidR="00DF0C54" w:rsidRDefault="00DF0C54" w:rsidP="008C243C">
            <w:pPr>
              <w:spacing w:line="276" w:lineRule="auto"/>
            </w:pPr>
            <w:r>
              <w:t>St. Mary High School supports the development of a culture of student responsibility and academic integrity. Students are expected to familiar</w:t>
            </w:r>
            <w:r w:rsidR="00864B28">
              <w:t>ize themselves with the expectations outlined in the student handbook regarding academic honesty and to uphold the expectations with regard to plagiarism, cheating, timeliness and overall student responsibility.</w:t>
            </w:r>
          </w:p>
        </w:tc>
      </w:tr>
      <w:tr w:rsidR="00F75A39" w:rsidTr="008C243C">
        <w:tc>
          <w:tcPr>
            <w:tcW w:w="10900" w:type="dxa"/>
          </w:tcPr>
          <w:p w:rsidR="00F75A39" w:rsidRPr="00CC69B4" w:rsidRDefault="00F75A39" w:rsidP="008C243C">
            <w:pPr>
              <w:rPr>
                <w:b/>
              </w:rPr>
            </w:pPr>
            <w:r w:rsidRPr="00CC69B4">
              <w:rPr>
                <w:b/>
              </w:rPr>
              <w:t>Academic Integrity is:</w:t>
            </w:r>
          </w:p>
          <w:p w:rsidR="00F75A39" w:rsidRDefault="00F75A39" w:rsidP="008C243C">
            <w:pPr>
              <w:pStyle w:val="ListParagraph"/>
              <w:numPr>
                <w:ilvl w:val="0"/>
                <w:numId w:val="5"/>
              </w:numPr>
            </w:pPr>
            <w:r>
              <w:t>Providing evidence of one’s own learning through demonstration of responsibility, honesty, trust and respect.</w:t>
            </w:r>
          </w:p>
          <w:p w:rsidR="00F75A39" w:rsidRDefault="00F75A39" w:rsidP="008C243C">
            <w:pPr>
              <w:pStyle w:val="ListParagraph"/>
              <w:numPr>
                <w:ilvl w:val="0"/>
                <w:numId w:val="5"/>
              </w:numPr>
            </w:pPr>
            <w:r>
              <w:t>Planning for and completing assignments and assessments to the best of one’s ability by following the assignment guidelines given by the teacher.</w:t>
            </w:r>
          </w:p>
          <w:p w:rsidR="00F75A39" w:rsidRDefault="00F75A39" w:rsidP="008C243C">
            <w:pPr>
              <w:pStyle w:val="ListParagraph"/>
              <w:numPr>
                <w:ilvl w:val="0"/>
                <w:numId w:val="5"/>
              </w:numPr>
            </w:pPr>
            <w:r>
              <w:t>Citing research, knowledge and evidence of others.</w:t>
            </w:r>
          </w:p>
          <w:p w:rsidR="00CC69B4" w:rsidRDefault="00F75A39" w:rsidP="008C243C">
            <w:pPr>
              <w:pStyle w:val="ListParagraph"/>
              <w:numPr>
                <w:ilvl w:val="0"/>
                <w:numId w:val="5"/>
              </w:numPr>
            </w:pPr>
            <w:r>
              <w:t xml:space="preserve">Meeting deadlines set by the teacher. Extenuating circumstances must be </w:t>
            </w:r>
            <w:r w:rsidR="00CC69B4">
              <w:t>discussed with the teacher.</w:t>
            </w:r>
          </w:p>
          <w:p w:rsidR="00F75A39" w:rsidRPr="00CC69B4" w:rsidRDefault="008C243C" w:rsidP="00686C6B">
            <w:pPr>
              <w:rPr>
                <w:b/>
              </w:rPr>
            </w:pPr>
            <w:r>
              <w:rPr>
                <w:b/>
              </w:rPr>
              <w:br/>
            </w:r>
            <w:r w:rsidR="00CC69B4" w:rsidRPr="00CC69B4">
              <w:rPr>
                <w:b/>
              </w:rPr>
              <w:t>Lack of Academic Integrity is:</w:t>
            </w:r>
          </w:p>
          <w:p w:rsidR="00CC69B4" w:rsidRDefault="00CC69B4" w:rsidP="00686C6B">
            <w:pPr>
              <w:pStyle w:val="ListParagraph"/>
              <w:numPr>
                <w:ilvl w:val="0"/>
                <w:numId w:val="5"/>
              </w:numPr>
            </w:pPr>
            <w:r>
              <w:t>Cheating.</w:t>
            </w:r>
          </w:p>
          <w:p w:rsidR="00CC69B4" w:rsidRDefault="008C243C" w:rsidP="00686C6B">
            <w:pPr>
              <w:pStyle w:val="ListParagraph"/>
              <w:numPr>
                <w:ilvl w:val="0"/>
                <w:numId w:val="5"/>
              </w:numPr>
            </w:pPr>
            <w:r>
              <w:t>Plagiarism:</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turning in someone else's work as your own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copying words or ideas from someone else without giving credit</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failing to put a quotation in quotation marks</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giving incorrect information about the source of a quotation</w:t>
            </w:r>
            <w:r>
              <w:rPr>
                <w:rFonts w:eastAsia="Times New Roman" w:cs="Arial"/>
                <w:color w:val="000000"/>
                <w:lang w:eastAsia="en-CA"/>
              </w:rPr>
              <w:t>;</w:t>
            </w:r>
          </w:p>
          <w:p w:rsidR="008C243C" w:rsidRPr="002E628B" w:rsidRDefault="008C243C" w:rsidP="00686C6B">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changing words but copying the sentence structure of a source without giving credit</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rPr>
                <w:rFonts w:eastAsia="Times New Roman" w:cs="Arial"/>
                <w:color w:val="000000"/>
                <w:lang w:eastAsia="en-CA"/>
              </w:rPr>
              <w:t xml:space="preserve">copying so many words or ideas from a source that it makes up the majority of your work, whether you give credit or not </w:t>
            </w:r>
            <w:r>
              <w:rPr>
                <w:rFonts w:eastAsia="Times New Roman" w:cs="Arial"/>
                <w:color w:val="000000"/>
                <w:lang w:eastAsia="en-CA"/>
              </w:rPr>
              <w:t>;</w:t>
            </w:r>
          </w:p>
          <w:p w:rsidR="008C243C" w:rsidRPr="002E628B" w:rsidRDefault="008C243C" w:rsidP="008C243C">
            <w:pPr>
              <w:numPr>
                <w:ilvl w:val="1"/>
                <w:numId w:val="5"/>
              </w:numPr>
              <w:tabs>
                <w:tab w:val="num" w:pos="1080"/>
              </w:tabs>
              <w:rPr>
                <w:rFonts w:eastAsia="Times New Roman" w:cs="Arial"/>
                <w:color w:val="000000"/>
                <w:lang w:eastAsia="en-CA"/>
              </w:rPr>
            </w:pPr>
            <w:r w:rsidRPr="002E628B">
              <w:t>Using an image, video or piece of music in a work you have produced without receiving proper permission or providing appropriate citation is plagiarism.</w:t>
            </w:r>
          </w:p>
          <w:p w:rsidR="008C243C" w:rsidRDefault="008C243C" w:rsidP="008C243C">
            <w:pPr>
              <w:pStyle w:val="NormalWeb"/>
              <w:spacing w:before="0" w:beforeAutospacing="0" w:after="0" w:afterAutospacing="0"/>
              <w:ind w:left="1530"/>
            </w:pPr>
            <w:r w:rsidRPr="002E628B">
              <w:rPr>
                <w:rFonts w:asciiTheme="minorHAnsi" w:hAnsiTheme="minorHAnsi"/>
                <w:i/>
                <w:sz w:val="22"/>
                <w:szCs w:val="22"/>
                <w:lang w:val="en-US"/>
              </w:rPr>
              <w:t>What Is Plagiarism?</w:t>
            </w:r>
            <w:r w:rsidRPr="002E628B">
              <w:rPr>
                <w:rFonts w:asciiTheme="minorHAnsi" w:hAnsiTheme="minorHAnsi"/>
                <w:sz w:val="22"/>
                <w:szCs w:val="22"/>
                <w:lang w:val="en-US"/>
              </w:rPr>
              <w:t xml:space="preserve"> (n.d.) Retrieved May 20, 2015, from &lt;http://plagiarism.org/citing-sources/whats-a-citation&gt;</w:t>
            </w:r>
          </w:p>
          <w:p w:rsidR="00CC69B4" w:rsidRDefault="00CC69B4" w:rsidP="008C243C">
            <w:pPr>
              <w:pStyle w:val="ListParagraph"/>
              <w:numPr>
                <w:ilvl w:val="0"/>
                <w:numId w:val="5"/>
              </w:numPr>
            </w:pPr>
            <w:r>
              <w:t>Having others complete the work.</w:t>
            </w:r>
          </w:p>
          <w:p w:rsidR="00CC69B4" w:rsidRDefault="00CC69B4" w:rsidP="008C243C">
            <w:pPr>
              <w:pStyle w:val="ListParagraph"/>
              <w:numPr>
                <w:ilvl w:val="0"/>
                <w:numId w:val="5"/>
              </w:numPr>
            </w:pPr>
            <w:r>
              <w:t>Buying papers from the internet.</w:t>
            </w:r>
          </w:p>
          <w:p w:rsidR="00FF7C5C" w:rsidRDefault="00CC69B4" w:rsidP="006113B5">
            <w:pPr>
              <w:pStyle w:val="ListParagraph"/>
              <w:numPr>
                <w:ilvl w:val="0"/>
                <w:numId w:val="5"/>
              </w:numPr>
              <w:spacing w:line="360" w:lineRule="auto"/>
            </w:pPr>
            <w:r>
              <w:t>Resubmissi</w:t>
            </w:r>
            <w:r w:rsidR="00FF7C5C">
              <w:t>on of previously submitted work.</w:t>
            </w:r>
          </w:p>
          <w:p w:rsidR="006113B5" w:rsidRDefault="006113B5" w:rsidP="006113B5">
            <w:pPr>
              <w:rPr>
                <w:b/>
              </w:rPr>
            </w:pPr>
            <w:r>
              <w:rPr>
                <w:b/>
              </w:rPr>
              <w:t>Cases of In</w:t>
            </w:r>
            <w:r w:rsidR="009666F6">
              <w:rPr>
                <w:b/>
              </w:rPr>
              <w:t>fringement</w:t>
            </w:r>
            <w:r>
              <w:rPr>
                <w:b/>
              </w:rPr>
              <w:t xml:space="preserve"> </w:t>
            </w:r>
          </w:p>
          <w:p w:rsidR="006113B5" w:rsidRDefault="006113B5" w:rsidP="009666F6">
            <w:pPr>
              <w:pStyle w:val="ListParagraph"/>
              <w:numPr>
                <w:ilvl w:val="0"/>
                <w:numId w:val="11"/>
              </w:numPr>
              <w:spacing w:line="360" w:lineRule="auto"/>
            </w:pPr>
            <w:r>
              <w:t>Each incident in</w:t>
            </w:r>
            <w:r w:rsidR="009666F6">
              <w:t>fringement</w:t>
            </w:r>
            <w:r>
              <w:t xml:space="preserve"> with academic integrity must be reported to the grade-level administrator.</w:t>
            </w:r>
          </w:p>
        </w:tc>
      </w:tr>
    </w:tbl>
    <w:p w:rsidR="00DF0C54" w:rsidRDefault="00DF0C54" w:rsidP="00C6051D"/>
    <w:p w:rsidR="00EB20AC" w:rsidRDefault="00EB20AC"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521625" w:rsidRDefault="00521625" w:rsidP="00C6051D"/>
    <w:p w:rsidR="00EB20AC" w:rsidRDefault="00EB20AC" w:rsidP="00C6051D"/>
    <w:p w:rsidR="00EB20AC" w:rsidRPr="00240248" w:rsidRDefault="00EB20AC" w:rsidP="004D17A7">
      <w:pPr>
        <w:jc w:val="center"/>
        <w:rPr>
          <w:b/>
          <w:sz w:val="36"/>
          <w:szCs w:val="36"/>
        </w:rPr>
      </w:pPr>
      <w:r>
        <w:rPr>
          <w:b/>
          <w:sz w:val="36"/>
          <w:szCs w:val="36"/>
        </w:rPr>
        <w:lastRenderedPageBreak/>
        <w:t>Criteria for Recommends</w:t>
      </w: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10</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Pr>
                <w:sz w:val="24"/>
                <w:szCs w:val="24"/>
              </w:rPr>
              <w:t>1 Social Science</w:t>
            </w:r>
          </w:p>
        </w:tc>
      </w:tr>
      <w:tr w:rsidR="00EB20AC" w:rsidRPr="00A10B9F"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Pr="00A10B9F" w:rsidRDefault="00EB20AC" w:rsidP="00EB20AC">
            <w:pPr>
              <w:pStyle w:val="ListParagraph"/>
              <w:numPr>
                <w:ilvl w:val="0"/>
                <w:numId w:val="12"/>
              </w:numPr>
              <w:rPr>
                <w:sz w:val="24"/>
                <w:szCs w:val="24"/>
              </w:rPr>
            </w:pPr>
            <w:r w:rsidRPr="00A10B9F">
              <w:rPr>
                <w:sz w:val="24"/>
                <w:szCs w:val="24"/>
              </w:rPr>
              <w:t>French Immersion students must write a minimum of 1 exam in French</w:t>
            </w:r>
            <w:r>
              <w:rPr>
                <w:sz w:val="24"/>
                <w:szCs w:val="24"/>
              </w:rPr>
              <w:t>.</w:t>
            </w:r>
          </w:p>
          <w:p w:rsidR="00EB20AC" w:rsidRPr="00A10B9F" w:rsidRDefault="00EB20AC" w:rsidP="00EB20AC">
            <w:pPr>
              <w:pStyle w:val="ListParagraph"/>
              <w:numPr>
                <w:ilvl w:val="0"/>
                <w:numId w:val="12"/>
              </w:numPr>
              <w:rPr>
                <w:sz w:val="24"/>
                <w:szCs w:val="24"/>
              </w:rPr>
            </w:pPr>
            <w:r>
              <w:rPr>
                <w:sz w:val="24"/>
                <w:szCs w:val="24"/>
              </w:rPr>
              <w:t>Social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6522EB"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RPr="00832078" w:rsidTr="008B6F04">
        <w:tc>
          <w:tcPr>
            <w:tcW w:w="10790" w:type="dxa"/>
            <w:shd w:val="clear" w:color="auto" w:fill="F2F2F2" w:themeFill="background1" w:themeFillShade="F2"/>
          </w:tcPr>
          <w:p w:rsidR="00EB20AC" w:rsidRPr="00A66D68" w:rsidRDefault="00EB20AC" w:rsidP="008B6F04">
            <w:pPr>
              <w:jc w:val="center"/>
              <w:rPr>
                <w:b/>
                <w:sz w:val="28"/>
                <w:szCs w:val="28"/>
              </w:rPr>
            </w:pPr>
            <w:r w:rsidRPr="00A66D68">
              <w:rPr>
                <w:b/>
                <w:sz w:val="28"/>
                <w:szCs w:val="28"/>
              </w:rPr>
              <w:t>Grade 11 and Grade 12</w:t>
            </w:r>
          </w:p>
        </w:tc>
      </w:tr>
      <w:tr w:rsidR="00EB20AC" w:rsidRPr="00832078" w:rsidTr="008B6F04">
        <w:tc>
          <w:tcPr>
            <w:tcW w:w="10790" w:type="dxa"/>
          </w:tcPr>
          <w:p w:rsidR="00EB20AC" w:rsidRPr="00832078" w:rsidRDefault="00EB20AC" w:rsidP="008B6F04">
            <w:pPr>
              <w:jc w:val="center"/>
              <w:rPr>
                <w:b/>
                <w:sz w:val="24"/>
                <w:szCs w:val="24"/>
              </w:rPr>
            </w:pPr>
            <w:r w:rsidRPr="00832078">
              <w:rPr>
                <w:sz w:val="24"/>
                <w:szCs w:val="24"/>
              </w:rPr>
              <w:t>1 Math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Science</w:t>
            </w:r>
          </w:p>
        </w:tc>
      </w:tr>
      <w:tr w:rsidR="00EB20AC" w:rsidRPr="00832078" w:rsidTr="008B6F04">
        <w:tc>
          <w:tcPr>
            <w:tcW w:w="10790" w:type="dxa"/>
          </w:tcPr>
          <w:p w:rsidR="00EB20AC" w:rsidRPr="00832078" w:rsidRDefault="00EB20AC" w:rsidP="008B6F04">
            <w:pPr>
              <w:jc w:val="center"/>
              <w:rPr>
                <w:sz w:val="24"/>
                <w:szCs w:val="24"/>
              </w:rPr>
            </w:pPr>
            <w:r w:rsidRPr="00832078">
              <w:rPr>
                <w:sz w:val="24"/>
                <w:szCs w:val="24"/>
              </w:rPr>
              <w:t>1 Language Arts</w:t>
            </w:r>
          </w:p>
          <w:p w:rsidR="00EB20AC" w:rsidRPr="00832078" w:rsidRDefault="00EB20AC" w:rsidP="008B6F04">
            <w:pPr>
              <w:jc w:val="center"/>
              <w:rPr>
                <w:b/>
                <w:sz w:val="24"/>
                <w:szCs w:val="24"/>
              </w:rPr>
            </w:pPr>
            <w:r w:rsidRPr="00832078">
              <w:rPr>
                <w:sz w:val="24"/>
                <w:szCs w:val="24"/>
              </w:rPr>
              <w:t>(English or French)</w:t>
            </w:r>
          </w:p>
        </w:tc>
      </w:tr>
      <w:tr w:rsidR="00EB20AC" w:rsidRPr="00832078" w:rsidTr="008B6F04">
        <w:tc>
          <w:tcPr>
            <w:tcW w:w="10790" w:type="dxa"/>
          </w:tcPr>
          <w:p w:rsidR="00EB20AC" w:rsidRPr="00832078" w:rsidRDefault="00EB20AC" w:rsidP="008B6F04">
            <w:pPr>
              <w:jc w:val="center"/>
              <w:rPr>
                <w:b/>
                <w:sz w:val="24"/>
                <w:szCs w:val="24"/>
              </w:rPr>
            </w:pPr>
            <w:r>
              <w:rPr>
                <w:sz w:val="24"/>
                <w:szCs w:val="24"/>
              </w:rPr>
              <w:t>1 Social Science</w:t>
            </w:r>
          </w:p>
        </w:tc>
      </w:tr>
      <w:tr w:rsidR="00EB20AC" w:rsidRPr="00832078"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 xml:space="preserve">Of the 4 required exams, </w:t>
            </w:r>
            <w:r w:rsidRPr="003C1866">
              <w:rPr>
                <w:sz w:val="24"/>
                <w:szCs w:val="24"/>
              </w:rPr>
              <w:t>2 must be at the 30 level</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French Immersion students must write a minimum of 2 exams in French</w:t>
            </w:r>
            <w:r>
              <w:rPr>
                <w:sz w:val="24"/>
                <w:szCs w:val="24"/>
              </w:rPr>
              <w:t>.</w:t>
            </w:r>
          </w:p>
          <w:p w:rsidR="00EB20AC" w:rsidRPr="003C1866" w:rsidRDefault="00EB20AC" w:rsidP="00EB20AC">
            <w:pPr>
              <w:pStyle w:val="ListParagraph"/>
              <w:numPr>
                <w:ilvl w:val="0"/>
                <w:numId w:val="12"/>
              </w:numPr>
              <w:rPr>
                <w:sz w:val="24"/>
                <w:szCs w:val="24"/>
              </w:rPr>
            </w:pPr>
            <w:r w:rsidRPr="00A10B9F">
              <w:rPr>
                <w:sz w:val="24"/>
                <w:szCs w:val="24"/>
              </w:rPr>
              <w:t>S</w:t>
            </w:r>
            <w:r>
              <w:rPr>
                <w:sz w:val="24"/>
                <w:szCs w:val="24"/>
              </w:rPr>
              <w:t>ocial Science options include</w:t>
            </w:r>
            <w:r w:rsidRPr="00A10B9F">
              <w:rPr>
                <w:sz w:val="24"/>
                <w:szCs w:val="24"/>
              </w:rPr>
              <w:t xml:space="preserve"> </w:t>
            </w:r>
            <w:r>
              <w:rPr>
                <w:sz w:val="24"/>
                <w:szCs w:val="24"/>
              </w:rPr>
              <w:t>History, Native Studies, Psychology, Law.</w:t>
            </w:r>
          </w:p>
        </w:tc>
      </w:tr>
    </w:tbl>
    <w:p w:rsidR="00EB20AC" w:rsidRDefault="00EB20AC" w:rsidP="00EB20AC">
      <w:pPr>
        <w:rPr>
          <w:b/>
          <w:sz w:val="16"/>
          <w:szCs w:val="16"/>
        </w:rPr>
      </w:pPr>
    </w:p>
    <w:p w:rsidR="00EB20AC" w:rsidRPr="0090169D" w:rsidRDefault="00EB20AC" w:rsidP="00EB20AC">
      <w:pPr>
        <w:rPr>
          <w:b/>
          <w:sz w:val="16"/>
          <w:szCs w:val="16"/>
        </w:rPr>
      </w:pPr>
    </w:p>
    <w:tbl>
      <w:tblPr>
        <w:tblStyle w:val="TableGrid"/>
        <w:tblW w:w="0" w:type="auto"/>
        <w:tblLook w:val="04A0" w:firstRow="1" w:lastRow="0" w:firstColumn="1" w:lastColumn="0" w:noHBand="0" w:noVBand="1"/>
      </w:tblPr>
      <w:tblGrid>
        <w:gridCol w:w="10790"/>
      </w:tblGrid>
      <w:tr w:rsidR="00EB20AC" w:rsidTr="008B6F04">
        <w:tc>
          <w:tcPr>
            <w:tcW w:w="10790" w:type="dxa"/>
            <w:shd w:val="clear" w:color="auto" w:fill="F2F2F2" w:themeFill="background1" w:themeFillShade="F2"/>
          </w:tcPr>
          <w:p w:rsidR="00EB20AC" w:rsidRPr="00A66D68" w:rsidRDefault="00EB20AC" w:rsidP="008B6F04">
            <w:pPr>
              <w:jc w:val="center"/>
              <w:rPr>
                <w:sz w:val="28"/>
                <w:szCs w:val="28"/>
              </w:rPr>
            </w:pPr>
            <w:r>
              <w:rPr>
                <w:b/>
                <w:sz w:val="28"/>
                <w:szCs w:val="28"/>
              </w:rPr>
              <w:t xml:space="preserve">Students </w:t>
            </w:r>
            <w:r w:rsidRPr="00A66D68">
              <w:rPr>
                <w:b/>
                <w:sz w:val="28"/>
                <w:szCs w:val="28"/>
              </w:rPr>
              <w:t xml:space="preserve"> Attending SMHS in Grade 12</w:t>
            </w:r>
            <w:r>
              <w:rPr>
                <w:b/>
                <w:sz w:val="28"/>
                <w:szCs w:val="28"/>
              </w:rPr>
              <w:t xml:space="preserve"> ONLY</w:t>
            </w:r>
          </w:p>
        </w:tc>
      </w:tr>
      <w:tr w:rsidR="00EB20AC" w:rsidTr="008B6F04">
        <w:tc>
          <w:tcPr>
            <w:tcW w:w="10790" w:type="dxa"/>
          </w:tcPr>
          <w:p w:rsidR="00EB20AC" w:rsidRPr="00832078" w:rsidRDefault="00EB20AC" w:rsidP="008B6F04">
            <w:pPr>
              <w:jc w:val="center"/>
              <w:rPr>
                <w:sz w:val="24"/>
                <w:szCs w:val="24"/>
              </w:rPr>
            </w:pPr>
            <w:r w:rsidRPr="00832078">
              <w:rPr>
                <w:sz w:val="24"/>
                <w:szCs w:val="24"/>
              </w:rPr>
              <w:t>1 Math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b/>
                <w:sz w:val="24"/>
                <w:szCs w:val="24"/>
              </w:rPr>
            </w:pPr>
            <w:r w:rsidRPr="00832078">
              <w:rPr>
                <w:sz w:val="24"/>
                <w:szCs w:val="24"/>
              </w:rPr>
              <w:t>1 Science</w:t>
            </w:r>
          </w:p>
        </w:tc>
      </w:tr>
      <w:tr w:rsidR="00EB20AC" w:rsidTr="008B6F04">
        <w:tc>
          <w:tcPr>
            <w:tcW w:w="10790" w:type="dxa"/>
          </w:tcPr>
          <w:p w:rsidR="00EB20AC" w:rsidRPr="00832078" w:rsidRDefault="00EB20AC" w:rsidP="008B6F04">
            <w:pPr>
              <w:jc w:val="center"/>
              <w:rPr>
                <w:sz w:val="24"/>
                <w:szCs w:val="24"/>
              </w:rPr>
            </w:pPr>
            <w:r w:rsidRPr="00832078">
              <w:rPr>
                <w:sz w:val="24"/>
                <w:szCs w:val="24"/>
              </w:rPr>
              <w:t xml:space="preserve">1 Language Arts </w:t>
            </w:r>
          </w:p>
          <w:p w:rsidR="00EB20AC" w:rsidRPr="00832078" w:rsidRDefault="00EB20AC" w:rsidP="008B6F04">
            <w:pPr>
              <w:jc w:val="center"/>
              <w:rPr>
                <w:sz w:val="24"/>
                <w:szCs w:val="24"/>
              </w:rPr>
            </w:pPr>
            <w:r w:rsidRPr="00832078">
              <w:rPr>
                <w:sz w:val="24"/>
                <w:szCs w:val="24"/>
              </w:rPr>
              <w:t>(English or French)</w:t>
            </w:r>
          </w:p>
          <w:p w:rsidR="00EB20AC" w:rsidRPr="00832078" w:rsidRDefault="00EB20AC" w:rsidP="008B6F04">
            <w:pPr>
              <w:jc w:val="center"/>
              <w:rPr>
                <w:b/>
                <w:sz w:val="24"/>
                <w:szCs w:val="24"/>
              </w:rPr>
            </w:pPr>
            <w:r w:rsidRPr="00832078">
              <w:rPr>
                <w:b/>
                <w:sz w:val="24"/>
                <w:szCs w:val="24"/>
              </w:rPr>
              <w:t>OR</w:t>
            </w:r>
          </w:p>
          <w:p w:rsidR="00EB20AC" w:rsidRPr="00832078" w:rsidRDefault="00EB20AC" w:rsidP="008B6F04">
            <w:pPr>
              <w:jc w:val="center"/>
              <w:rPr>
                <w:sz w:val="24"/>
                <w:szCs w:val="24"/>
              </w:rPr>
            </w:pPr>
            <w:r w:rsidRPr="00832078">
              <w:rPr>
                <w:sz w:val="24"/>
                <w:szCs w:val="24"/>
              </w:rPr>
              <w:t>1 Social Science</w:t>
            </w:r>
            <w:r>
              <w:rPr>
                <w:sz w:val="24"/>
                <w:szCs w:val="24"/>
              </w:rPr>
              <w:t xml:space="preserve"> </w:t>
            </w:r>
          </w:p>
        </w:tc>
      </w:tr>
      <w:tr w:rsidR="00EB20AC" w:rsidTr="008B6F04">
        <w:tc>
          <w:tcPr>
            <w:tcW w:w="10790" w:type="dxa"/>
          </w:tcPr>
          <w:p w:rsidR="00EB20AC" w:rsidRPr="00A10B9F" w:rsidRDefault="00EB20AC" w:rsidP="00EB20AC">
            <w:pPr>
              <w:pStyle w:val="ListParagraph"/>
              <w:numPr>
                <w:ilvl w:val="0"/>
                <w:numId w:val="12"/>
              </w:numPr>
              <w:rPr>
                <w:sz w:val="24"/>
                <w:szCs w:val="24"/>
              </w:rPr>
            </w:pPr>
            <w:r>
              <w:rPr>
                <w:sz w:val="24"/>
                <w:szCs w:val="24"/>
              </w:rPr>
              <w:t>Students must write a</w:t>
            </w:r>
            <w:r w:rsidRPr="00A10B9F">
              <w:rPr>
                <w:sz w:val="24"/>
                <w:szCs w:val="24"/>
              </w:rPr>
              <w:t>t least 2 exams per semester (4 within the year) regardless of the number of classes taken each semester.</w:t>
            </w:r>
          </w:p>
          <w:p w:rsidR="00EB20AC" w:rsidRDefault="00EB20AC" w:rsidP="00EB20AC">
            <w:pPr>
              <w:pStyle w:val="ListParagraph"/>
              <w:numPr>
                <w:ilvl w:val="0"/>
                <w:numId w:val="12"/>
              </w:numPr>
              <w:rPr>
                <w:sz w:val="24"/>
                <w:szCs w:val="24"/>
              </w:rPr>
            </w:pPr>
            <w:r>
              <w:rPr>
                <w:sz w:val="24"/>
                <w:szCs w:val="24"/>
              </w:rPr>
              <w:t>Of the 2 required exams, 1</w:t>
            </w:r>
            <w:r w:rsidRPr="003C1866">
              <w:rPr>
                <w:sz w:val="24"/>
                <w:szCs w:val="24"/>
              </w:rPr>
              <w:t xml:space="preserve"> must be at the 30 level</w:t>
            </w:r>
            <w:r>
              <w:rPr>
                <w:sz w:val="24"/>
                <w:szCs w:val="24"/>
              </w:rPr>
              <w:t>.</w:t>
            </w:r>
          </w:p>
          <w:p w:rsidR="00EB20AC" w:rsidRDefault="00EB20AC" w:rsidP="00EB20AC">
            <w:pPr>
              <w:pStyle w:val="ListParagraph"/>
              <w:numPr>
                <w:ilvl w:val="0"/>
                <w:numId w:val="12"/>
              </w:numPr>
              <w:rPr>
                <w:sz w:val="24"/>
                <w:szCs w:val="24"/>
              </w:rPr>
            </w:pPr>
            <w:r w:rsidRPr="003C1866">
              <w:rPr>
                <w:sz w:val="24"/>
                <w:szCs w:val="24"/>
              </w:rPr>
              <w:t>French Immersion st</w:t>
            </w:r>
            <w:r>
              <w:rPr>
                <w:sz w:val="24"/>
                <w:szCs w:val="24"/>
              </w:rPr>
              <w:t>udents must write a minimum of 1 exam</w:t>
            </w:r>
            <w:r w:rsidRPr="003C1866">
              <w:rPr>
                <w:sz w:val="24"/>
                <w:szCs w:val="24"/>
              </w:rPr>
              <w:t xml:space="preserve"> in French</w:t>
            </w:r>
            <w:r>
              <w:rPr>
                <w:sz w:val="24"/>
                <w:szCs w:val="24"/>
              </w:rPr>
              <w:t>.</w:t>
            </w:r>
          </w:p>
          <w:p w:rsidR="00EB20AC" w:rsidRPr="003C1866" w:rsidRDefault="00EB20AC" w:rsidP="00EB20AC">
            <w:pPr>
              <w:pStyle w:val="ListParagraph"/>
              <w:numPr>
                <w:ilvl w:val="0"/>
                <w:numId w:val="12"/>
              </w:numPr>
              <w:rPr>
                <w:sz w:val="24"/>
                <w:szCs w:val="24"/>
              </w:rPr>
            </w:pPr>
            <w:r w:rsidRPr="003C1866">
              <w:rPr>
                <w:sz w:val="24"/>
                <w:szCs w:val="24"/>
              </w:rPr>
              <w:t>Social Science options include History, Native Studies, Psychology, Law</w:t>
            </w:r>
            <w:r>
              <w:rPr>
                <w:sz w:val="24"/>
                <w:szCs w:val="24"/>
              </w:rPr>
              <w:t>.</w:t>
            </w:r>
          </w:p>
        </w:tc>
      </w:tr>
    </w:tbl>
    <w:p w:rsidR="00EB20AC" w:rsidRDefault="00EB20AC" w:rsidP="00C6051D"/>
    <w:sectPr w:rsidR="00EB20AC" w:rsidSect="00627D95">
      <w:headerReference w:type="even" r:id="rId8"/>
      <w:headerReference w:type="default" r:id="rId9"/>
      <w:footerReference w:type="default" r:id="rId10"/>
      <w:headerReference w:type="first" r:id="rId11"/>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487" w:rsidRDefault="00943487" w:rsidP="00C6051D">
      <w:pPr>
        <w:spacing w:after="0" w:line="240" w:lineRule="auto"/>
      </w:pPr>
      <w:r>
        <w:separator/>
      </w:r>
    </w:p>
  </w:endnote>
  <w:endnote w:type="continuationSeparator" w:id="0">
    <w:p w:rsidR="00943487" w:rsidRDefault="00943487"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947943"/>
      <w:docPartObj>
        <w:docPartGallery w:val="Page Numbers (Bottom of Page)"/>
        <w:docPartUnique/>
      </w:docPartObj>
    </w:sdtPr>
    <w:sdtEndPr>
      <w:rPr>
        <w:noProof/>
      </w:rPr>
    </w:sdtEndPr>
    <w:sdtContent>
      <w:p w:rsidR="00A36C56" w:rsidRDefault="00A36C56">
        <w:pPr>
          <w:pStyle w:val="Footer"/>
          <w:jc w:val="right"/>
        </w:pPr>
        <w:r>
          <w:fldChar w:fldCharType="begin"/>
        </w:r>
        <w:r>
          <w:instrText xml:space="preserve"> PAGE   \* MERGEFORMAT </w:instrText>
        </w:r>
        <w:r>
          <w:fldChar w:fldCharType="separate"/>
        </w:r>
        <w:r w:rsidR="00AF7859">
          <w:rPr>
            <w:noProof/>
          </w:rPr>
          <w:t>6</w:t>
        </w:r>
        <w:r>
          <w:rPr>
            <w:noProof/>
          </w:rPr>
          <w:fldChar w:fldCharType="end"/>
        </w:r>
      </w:p>
    </w:sdtContent>
  </w:sdt>
  <w:p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487" w:rsidRDefault="00943487" w:rsidP="00C6051D">
      <w:pPr>
        <w:spacing w:after="0" w:line="240" w:lineRule="auto"/>
      </w:pPr>
      <w:r>
        <w:separator/>
      </w:r>
    </w:p>
  </w:footnote>
  <w:footnote w:type="continuationSeparator" w:id="0">
    <w:p w:rsidR="00943487" w:rsidRDefault="00943487"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AF78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9" o:spid="_x0000_s2050" type="#_x0000_t136" style="position:absolute;margin-left:0;margin-top:0;width:659.25pt;height:123.6pt;rotation:315;z-index:-251655168;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AF78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90" o:spid="_x0000_s2051" type="#_x0000_t136" style="position:absolute;margin-left:0;margin-top:0;width:685.7pt;height:123.6pt;rotation:315;z-index:-251653120;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51D" w:rsidRDefault="00AF78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06888" o:spid="_x0000_s2049" type="#_x0000_t136" style="position:absolute;margin-left:0;margin-top:0;width:659.25pt;height:123.6pt;rotation:315;z-index:-251657216;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655"/>
    <w:multiLevelType w:val="hybridMultilevel"/>
    <w:tmpl w:val="F9D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3279F"/>
    <w:multiLevelType w:val="hybridMultilevel"/>
    <w:tmpl w:val="2BBE847C"/>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2482"/>
    <w:multiLevelType w:val="multilevel"/>
    <w:tmpl w:val="9D0EB92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6E7C8E"/>
    <w:multiLevelType w:val="hybridMultilevel"/>
    <w:tmpl w:val="DD8E2272"/>
    <w:lvl w:ilvl="0" w:tplc="AB2E9CF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6114D"/>
    <w:multiLevelType w:val="hybridMultilevel"/>
    <w:tmpl w:val="12BE5E60"/>
    <w:lvl w:ilvl="0" w:tplc="20C0F196">
      <w:start w:val="1"/>
      <w:numFmt w:val="bullet"/>
      <w:lvlText w:val=""/>
      <w:lvlJc w:val="left"/>
      <w:pPr>
        <w:tabs>
          <w:tab w:val="num" w:pos="720"/>
        </w:tabs>
        <w:ind w:left="720" w:hanging="360"/>
      </w:pPr>
      <w:rPr>
        <w:rFonts w:ascii="Wingdings" w:hAnsi="Wingdings" w:hint="default"/>
      </w:rPr>
    </w:lvl>
    <w:lvl w:ilvl="1" w:tplc="C2224006" w:tentative="1">
      <w:start w:val="1"/>
      <w:numFmt w:val="bullet"/>
      <w:lvlText w:val=""/>
      <w:lvlJc w:val="left"/>
      <w:pPr>
        <w:tabs>
          <w:tab w:val="num" w:pos="1440"/>
        </w:tabs>
        <w:ind w:left="1440" w:hanging="360"/>
      </w:pPr>
      <w:rPr>
        <w:rFonts w:ascii="Wingdings" w:hAnsi="Wingdings" w:hint="default"/>
      </w:rPr>
    </w:lvl>
    <w:lvl w:ilvl="2" w:tplc="ABEAAFFE" w:tentative="1">
      <w:start w:val="1"/>
      <w:numFmt w:val="bullet"/>
      <w:lvlText w:val=""/>
      <w:lvlJc w:val="left"/>
      <w:pPr>
        <w:tabs>
          <w:tab w:val="num" w:pos="2160"/>
        </w:tabs>
        <w:ind w:left="2160" w:hanging="360"/>
      </w:pPr>
      <w:rPr>
        <w:rFonts w:ascii="Wingdings" w:hAnsi="Wingdings" w:hint="default"/>
      </w:rPr>
    </w:lvl>
    <w:lvl w:ilvl="3" w:tplc="2684E9F4" w:tentative="1">
      <w:start w:val="1"/>
      <w:numFmt w:val="bullet"/>
      <w:lvlText w:val=""/>
      <w:lvlJc w:val="left"/>
      <w:pPr>
        <w:tabs>
          <w:tab w:val="num" w:pos="2880"/>
        </w:tabs>
        <w:ind w:left="2880" w:hanging="360"/>
      </w:pPr>
      <w:rPr>
        <w:rFonts w:ascii="Wingdings" w:hAnsi="Wingdings" w:hint="default"/>
      </w:rPr>
    </w:lvl>
    <w:lvl w:ilvl="4" w:tplc="D258F6B2" w:tentative="1">
      <w:start w:val="1"/>
      <w:numFmt w:val="bullet"/>
      <w:lvlText w:val=""/>
      <w:lvlJc w:val="left"/>
      <w:pPr>
        <w:tabs>
          <w:tab w:val="num" w:pos="3600"/>
        </w:tabs>
        <w:ind w:left="3600" w:hanging="360"/>
      </w:pPr>
      <w:rPr>
        <w:rFonts w:ascii="Wingdings" w:hAnsi="Wingdings" w:hint="default"/>
      </w:rPr>
    </w:lvl>
    <w:lvl w:ilvl="5" w:tplc="993AD27C" w:tentative="1">
      <w:start w:val="1"/>
      <w:numFmt w:val="bullet"/>
      <w:lvlText w:val=""/>
      <w:lvlJc w:val="left"/>
      <w:pPr>
        <w:tabs>
          <w:tab w:val="num" w:pos="4320"/>
        </w:tabs>
        <w:ind w:left="4320" w:hanging="360"/>
      </w:pPr>
      <w:rPr>
        <w:rFonts w:ascii="Wingdings" w:hAnsi="Wingdings" w:hint="default"/>
      </w:rPr>
    </w:lvl>
    <w:lvl w:ilvl="6" w:tplc="7CD81268" w:tentative="1">
      <w:start w:val="1"/>
      <w:numFmt w:val="bullet"/>
      <w:lvlText w:val=""/>
      <w:lvlJc w:val="left"/>
      <w:pPr>
        <w:tabs>
          <w:tab w:val="num" w:pos="5040"/>
        </w:tabs>
        <w:ind w:left="5040" w:hanging="360"/>
      </w:pPr>
      <w:rPr>
        <w:rFonts w:ascii="Wingdings" w:hAnsi="Wingdings" w:hint="default"/>
      </w:rPr>
    </w:lvl>
    <w:lvl w:ilvl="7" w:tplc="7F66EB1E" w:tentative="1">
      <w:start w:val="1"/>
      <w:numFmt w:val="bullet"/>
      <w:lvlText w:val=""/>
      <w:lvlJc w:val="left"/>
      <w:pPr>
        <w:tabs>
          <w:tab w:val="num" w:pos="5760"/>
        </w:tabs>
        <w:ind w:left="5760" w:hanging="360"/>
      </w:pPr>
      <w:rPr>
        <w:rFonts w:ascii="Wingdings" w:hAnsi="Wingdings" w:hint="default"/>
      </w:rPr>
    </w:lvl>
    <w:lvl w:ilvl="8" w:tplc="7FF8B2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C73EC"/>
    <w:multiLevelType w:val="hybridMultilevel"/>
    <w:tmpl w:val="051A3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79A5D91"/>
    <w:multiLevelType w:val="hybridMultilevel"/>
    <w:tmpl w:val="DBEA5158"/>
    <w:lvl w:ilvl="0" w:tplc="0B588B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10267"/>
    <w:multiLevelType w:val="hybridMultilevel"/>
    <w:tmpl w:val="8A9E5B5A"/>
    <w:lvl w:ilvl="0" w:tplc="D7A4591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D434311"/>
    <w:multiLevelType w:val="multilevel"/>
    <w:tmpl w:val="508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F12F90"/>
    <w:multiLevelType w:val="hybridMultilevel"/>
    <w:tmpl w:val="D2F24B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55927BFC"/>
    <w:multiLevelType w:val="hybridMultilevel"/>
    <w:tmpl w:val="8A00B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A386250"/>
    <w:multiLevelType w:val="hybridMultilevel"/>
    <w:tmpl w:val="CA58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F5664"/>
    <w:multiLevelType w:val="hybridMultilevel"/>
    <w:tmpl w:val="CB50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E2014"/>
    <w:multiLevelType w:val="hybridMultilevel"/>
    <w:tmpl w:val="93C0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B14F2"/>
    <w:multiLevelType w:val="hybridMultilevel"/>
    <w:tmpl w:val="724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18E"/>
    <w:multiLevelType w:val="hybridMultilevel"/>
    <w:tmpl w:val="96E2C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7"/>
  </w:num>
  <w:num w:numId="4">
    <w:abstractNumId w:val="10"/>
  </w:num>
  <w:num w:numId="5">
    <w:abstractNumId w:val="15"/>
  </w:num>
  <w:num w:numId="6">
    <w:abstractNumId w:val="8"/>
  </w:num>
  <w:num w:numId="7">
    <w:abstractNumId w:val="6"/>
  </w:num>
  <w:num w:numId="8">
    <w:abstractNumId w:val="1"/>
  </w:num>
  <w:num w:numId="9">
    <w:abstractNumId w:val="13"/>
  </w:num>
  <w:num w:numId="10">
    <w:abstractNumId w:val="11"/>
  </w:num>
  <w:num w:numId="11">
    <w:abstractNumId w:val="0"/>
  </w:num>
  <w:num w:numId="12">
    <w:abstractNumId w:val="3"/>
  </w:num>
  <w:num w:numId="13">
    <w:abstractNumId w:val="5"/>
  </w:num>
  <w:num w:numId="14">
    <w:abstractNumId w:val="9"/>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1D"/>
    <w:rsid w:val="00010358"/>
    <w:rsid w:val="000230F4"/>
    <w:rsid w:val="0005347B"/>
    <w:rsid w:val="000B1ABB"/>
    <w:rsid w:val="000E161D"/>
    <w:rsid w:val="001258D4"/>
    <w:rsid w:val="00125F4B"/>
    <w:rsid w:val="001466D6"/>
    <w:rsid w:val="001B0D55"/>
    <w:rsid w:val="0020189C"/>
    <w:rsid w:val="00201BE1"/>
    <w:rsid w:val="00202A7E"/>
    <w:rsid w:val="00263820"/>
    <w:rsid w:val="00332CBD"/>
    <w:rsid w:val="003500DC"/>
    <w:rsid w:val="00367D55"/>
    <w:rsid w:val="00370362"/>
    <w:rsid w:val="00436C63"/>
    <w:rsid w:val="00462D8B"/>
    <w:rsid w:val="00473AB8"/>
    <w:rsid w:val="004808A9"/>
    <w:rsid w:val="004D17A7"/>
    <w:rsid w:val="004D3CD3"/>
    <w:rsid w:val="00521625"/>
    <w:rsid w:val="00526E2F"/>
    <w:rsid w:val="005357CE"/>
    <w:rsid w:val="00573741"/>
    <w:rsid w:val="00580786"/>
    <w:rsid w:val="005865E3"/>
    <w:rsid w:val="005A6BB0"/>
    <w:rsid w:val="005F499C"/>
    <w:rsid w:val="006113B5"/>
    <w:rsid w:val="00611401"/>
    <w:rsid w:val="006275F2"/>
    <w:rsid w:val="00627D95"/>
    <w:rsid w:val="00665BC2"/>
    <w:rsid w:val="00682504"/>
    <w:rsid w:val="0068320F"/>
    <w:rsid w:val="00686C6B"/>
    <w:rsid w:val="007247FB"/>
    <w:rsid w:val="00726B56"/>
    <w:rsid w:val="00743089"/>
    <w:rsid w:val="00752280"/>
    <w:rsid w:val="00762C35"/>
    <w:rsid w:val="00772152"/>
    <w:rsid w:val="007C614E"/>
    <w:rsid w:val="00817F1B"/>
    <w:rsid w:val="008246CE"/>
    <w:rsid w:val="00853F05"/>
    <w:rsid w:val="00860E3A"/>
    <w:rsid w:val="00864B28"/>
    <w:rsid w:val="008A520C"/>
    <w:rsid w:val="008A5961"/>
    <w:rsid w:val="008B0C5C"/>
    <w:rsid w:val="008C243C"/>
    <w:rsid w:val="009134A2"/>
    <w:rsid w:val="00935BB7"/>
    <w:rsid w:val="00943487"/>
    <w:rsid w:val="00954237"/>
    <w:rsid w:val="009666F6"/>
    <w:rsid w:val="00980339"/>
    <w:rsid w:val="00990A66"/>
    <w:rsid w:val="009C3DA5"/>
    <w:rsid w:val="009C3EE2"/>
    <w:rsid w:val="00A043E9"/>
    <w:rsid w:val="00A06827"/>
    <w:rsid w:val="00A31CFB"/>
    <w:rsid w:val="00A36C56"/>
    <w:rsid w:val="00A57152"/>
    <w:rsid w:val="00AF7859"/>
    <w:rsid w:val="00B03896"/>
    <w:rsid w:val="00BC6165"/>
    <w:rsid w:val="00BF35D0"/>
    <w:rsid w:val="00C0385B"/>
    <w:rsid w:val="00C14196"/>
    <w:rsid w:val="00C6051D"/>
    <w:rsid w:val="00C83F07"/>
    <w:rsid w:val="00CC6236"/>
    <w:rsid w:val="00CC69B4"/>
    <w:rsid w:val="00CF4BF7"/>
    <w:rsid w:val="00D06F22"/>
    <w:rsid w:val="00D45E94"/>
    <w:rsid w:val="00D73B77"/>
    <w:rsid w:val="00DD07C6"/>
    <w:rsid w:val="00DF0C54"/>
    <w:rsid w:val="00E12EDA"/>
    <w:rsid w:val="00E25405"/>
    <w:rsid w:val="00E855EE"/>
    <w:rsid w:val="00E90926"/>
    <w:rsid w:val="00E958A3"/>
    <w:rsid w:val="00EB20AC"/>
    <w:rsid w:val="00EB399C"/>
    <w:rsid w:val="00ED14C5"/>
    <w:rsid w:val="00F23234"/>
    <w:rsid w:val="00F57888"/>
    <w:rsid w:val="00F75A39"/>
    <w:rsid w:val="00F96C14"/>
    <w:rsid w:val="00FD21DA"/>
    <w:rsid w:val="00FF42AB"/>
    <w:rsid w:val="00FF7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CA1A54"/>
  <w15:chartTrackingRefBased/>
  <w15:docId w15:val="{4806140F-7147-466C-8FB2-F64B1CDF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8A3"/>
    <w:pPr>
      <w:keepNext/>
      <w:keepLines/>
      <w:spacing w:before="480" w:after="0" w:line="240" w:lineRule="auto"/>
      <w:outlineLvl w:val="0"/>
    </w:pPr>
    <w:rPr>
      <w:rFonts w:ascii="Arial" w:eastAsia="Times New Roman" w:hAnsi="Arial" w:cs="Times New Roman"/>
      <w:b/>
      <w:bCs/>
      <w:color w:val="2A5204"/>
      <w:sz w:val="28"/>
      <w:szCs w:val="28"/>
      <w:u w:val="single" w:color="D9D9D9"/>
      <w:lang w:val="en-US"/>
    </w:rPr>
  </w:style>
  <w:style w:type="paragraph" w:styleId="Heading2">
    <w:name w:val="heading 2"/>
    <w:basedOn w:val="Normal"/>
    <w:next w:val="Normal"/>
    <w:link w:val="Heading2Char"/>
    <w:uiPriority w:val="9"/>
    <w:qFormat/>
    <w:rsid w:val="00E958A3"/>
    <w:pPr>
      <w:keepNext/>
      <w:keepLines/>
      <w:spacing w:before="200" w:after="0" w:line="240" w:lineRule="auto"/>
      <w:outlineLvl w:val="1"/>
    </w:pPr>
    <w:rPr>
      <w:rFonts w:ascii="Arial" w:eastAsia="Arial" w:hAnsi="Arial" w:cs="Times New Roman"/>
      <w:b/>
      <w:bCs/>
      <w:color w:val="595959"/>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table" w:styleId="TableGrid">
    <w:name w:val="Table Grid"/>
    <w:basedOn w:val="TableNormal"/>
    <w:uiPriority w:val="59"/>
    <w:rsid w:val="00C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F2"/>
    <w:pPr>
      <w:ind w:left="720"/>
      <w:contextualSpacing/>
    </w:pPr>
  </w:style>
  <w:style w:type="character" w:customStyle="1" w:styleId="Heading1Char">
    <w:name w:val="Heading 1 Char"/>
    <w:basedOn w:val="DefaultParagraphFont"/>
    <w:link w:val="Heading1"/>
    <w:uiPriority w:val="9"/>
    <w:rsid w:val="00E958A3"/>
    <w:rPr>
      <w:rFonts w:ascii="Arial" w:eastAsia="Times New Roman" w:hAnsi="Arial" w:cs="Times New Roman"/>
      <w:b/>
      <w:bCs/>
      <w:color w:val="2A5204"/>
      <w:sz w:val="28"/>
      <w:szCs w:val="28"/>
      <w:u w:val="single" w:color="D9D9D9"/>
      <w:lang w:val="en-US"/>
    </w:rPr>
  </w:style>
  <w:style w:type="character" w:customStyle="1" w:styleId="Heading2Char">
    <w:name w:val="Heading 2 Char"/>
    <w:basedOn w:val="DefaultParagraphFont"/>
    <w:link w:val="Heading2"/>
    <w:uiPriority w:val="9"/>
    <w:rsid w:val="00E958A3"/>
    <w:rPr>
      <w:rFonts w:ascii="Arial" w:eastAsia="Arial" w:hAnsi="Arial" w:cs="Times New Roman"/>
      <w:b/>
      <w:bCs/>
      <w:color w:val="595959"/>
      <w:sz w:val="26"/>
      <w:szCs w:val="26"/>
      <w:lang w:val="en-US"/>
    </w:rPr>
  </w:style>
  <w:style w:type="paragraph" w:styleId="NormalWeb">
    <w:name w:val="Normal (Web)"/>
    <w:basedOn w:val="Normal"/>
    <w:uiPriority w:val="99"/>
    <w:unhideWhenUsed/>
    <w:rsid w:val="008C24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semiHidden/>
    <w:unhideWhenUsed/>
    <w:rsid w:val="00A57152"/>
    <w:pPr>
      <w:spacing w:after="220" w:line="180" w:lineRule="atLeast"/>
      <w:ind w:left="835" w:righ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semiHidden/>
    <w:rsid w:val="00A57152"/>
    <w:rPr>
      <w:rFonts w:ascii="Arial" w:eastAsia="Times New Roman" w:hAnsi="Arial" w:cs="Times New Roman"/>
      <w:spacing w:val="-5"/>
      <w:sz w:val="20"/>
      <w:szCs w:val="20"/>
      <w:lang w:val="en-US"/>
    </w:rPr>
  </w:style>
  <w:style w:type="paragraph" w:styleId="BalloonText">
    <w:name w:val="Balloon Text"/>
    <w:basedOn w:val="Normal"/>
    <w:link w:val="BalloonTextChar"/>
    <w:uiPriority w:val="99"/>
    <w:semiHidden/>
    <w:unhideWhenUsed/>
    <w:rsid w:val="0012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D4"/>
    <w:rPr>
      <w:rFonts w:ascii="Segoe UI" w:hAnsi="Segoe UI" w:cs="Segoe UI"/>
      <w:sz w:val="18"/>
      <w:szCs w:val="18"/>
    </w:rPr>
  </w:style>
  <w:style w:type="character" w:styleId="Emphasis">
    <w:name w:val="Emphasis"/>
    <w:basedOn w:val="DefaultParagraphFont"/>
    <w:uiPriority w:val="20"/>
    <w:qFormat/>
    <w:rsid w:val="007721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4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Catholic</dc:creator>
  <cp:keywords/>
  <dc:description/>
  <cp:lastModifiedBy>Jordan Carriere</cp:lastModifiedBy>
  <cp:revision>7</cp:revision>
  <cp:lastPrinted>2016-06-06T16:44:00Z</cp:lastPrinted>
  <dcterms:created xsi:type="dcterms:W3CDTF">2016-09-01T01:49:00Z</dcterms:created>
  <dcterms:modified xsi:type="dcterms:W3CDTF">2018-08-27T19:48:00Z</dcterms:modified>
</cp:coreProperties>
</file>